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28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54943" cy="359991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84116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354942" cy="3599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0.39pt;height:283.46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ДОПОЛНИТЕЛЬНАЯ ОБЩЕОБРАЗОВАТЕЛЬНАЯ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(ОБЩЕРАЗВИВАЮЩАЯ) ПРОГРАММА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художественной направленности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Волшебная кисточка</w:t>
      </w:r>
      <w:r>
        <w:rPr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Возраст детей: 7-18 лет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4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Автор составитель: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Трускова Кристина Игоревна,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педагог дополнительного образования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Екатеринбург 202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br w:type="page" w:clear="all"/>
      </w:r>
      <w:r>
        <w:rPr>
          <w:b/>
          <w:sz w:val="28"/>
          <w:szCs w:val="28"/>
        </w:rPr>
        <w:t xml:space="preserve">Пояснительная записка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Программа «Волшебная кисточка» относится к программам дополнительного образования </w:t>
      </w:r>
      <w:r>
        <w:rPr>
          <w:b/>
          <w:sz w:val="28"/>
          <w:szCs w:val="28"/>
        </w:rPr>
        <w:t xml:space="preserve">художественной </w:t>
      </w:r>
      <w:r>
        <w:rPr>
          <w:sz w:val="28"/>
          <w:szCs w:val="28"/>
        </w:rPr>
        <w:t xml:space="preserve">направленности. Она направлена на знакомство обучающихся с нетрадиционными техниками рисования, на развитие х</w:t>
      </w:r>
      <w:r>
        <w:rPr>
          <w:sz w:val="28"/>
          <w:szCs w:val="28"/>
        </w:rPr>
        <w:t xml:space="preserve">удожественно-эстетического вкуса, художественных </w:t>
      </w:r>
      <w:r>
        <w:rPr>
          <w:sz w:val="28"/>
          <w:szCs w:val="28"/>
        </w:rPr>
        <w:t xml:space="preserve">способностей и склонностей </w:t>
      </w:r>
      <w:r>
        <w:rPr>
          <w:sz w:val="28"/>
          <w:szCs w:val="28"/>
        </w:rPr>
        <w:t xml:space="preserve">к различным видам искусства, творческого подхода, эмоционального восприятия и образного мышления, формированию стремления к воссозданию чувственного образа воспринимаемого мира.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b/>
          <w:sz w:val="28"/>
          <w:szCs w:val="28"/>
        </w:rPr>
      </w:pPr>
      <w:r>
        <w:rPr>
          <w:sz w:val="28"/>
          <w:szCs w:val="28"/>
        </w:rPr>
        <w:t xml:space="preserve">Ориентирована на приобщение обучающихся к искусству, на приобретения практических навыков изобразительного творчества и освоение нестандартных методов работы с художественными материалами.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rPr>
          <w:sz w:val="24"/>
          <w:szCs w:val="24"/>
        </w:rPr>
      </w:pPr>
      <w:r>
        <w:rPr>
          <w:b/>
          <w:sz w:val="28"/>
          <w:szCs w:val="28"/>
        </w:rPr>
        <w:t xml:space="preserve">Нормативно-правовые основания разработки программы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</w:rPr>
        <w:t xml:space="preserve">Нормативно-правовая база:</w:t>
      </w:r>
      <w:r>
        <w:rPr>
          <w:sz w:val="22"/>
        </w:rPr>
      </w:r>
      <w:r>
        <w:rPr>
          <w:sz w:val="22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Carlito" w:cs="Times New Roman"/>
          <w:sz w:val="28"/>
          <w:szCs w:val="28"/>
        </w:rPr>
      </w:pPr>
      <w:r>
        <w:rPr>
          <w:rFonts w:ascii="Times New Roman" w:hAnsi="Times New Roman" w:eastAsia="Carlito" w:cs="Times New Roman"/>
          <w:sz w:val="28"/>
          <w:szCs w:val="28"/>
          <w:highlight w:val="none"/>
        </w:rPr>
        <w:t xml:space="preserve">Программа разработана на основе:</w:t>
      </w:r>
      <w:r>
        <w:rPr>
          <w:rFonts w:ascii="Times New Roman" w:hAnsi="Times New Roman" w:eastAsia="Carlito" w:cs="Times New Roman"/>
          <w:sz w:val="28"/>
          <w:szCs w:val="28"/>
        </w:rPr>
      </w:r>
      <w:r>
        <w:rPr>
          <w:rFonts w:ascii="Times New Roman" w:hAnsi="Times New Roman" w:eastAsia="Carlito" w:cs="Times New Roman"/>
          <w:sz w:val="28"/>
          <w:szCs w:val="28"/>
        </w:rPr>
      </w:r>
    </w:p>
    <w:p>
      <w:pPr>
        <w:pStyle w:val="713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Консти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уции Российской Федерации;</w:t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</w:p>
    <w:p>
      <w:pPr>
        <w:pStyle w:val="713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Федерального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закона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РФ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29.12.2012 №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273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ФЗ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Об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образовании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в Российской Федерации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</w:p>
    <w:p>
      <w:pPr>
        <w:pStyle w:val="713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Распоряжения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Правительства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РФ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от 31.03.2022 года № 678-р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О Концепции развития дополнительного образования детей до 2030 года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</w:p>
    <w:p>
      <w:pPr>
        <w:pStyle w:val="713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Распоряжения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Правительства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РФ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29.05.2015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996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Об утверждении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Страте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ии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развития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воспитания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Российской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едерации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на период до 2025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ода»; </w:t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</w:p>
    <w:p>
      <w:pPr>
        <w:pStyle w:val="713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Постановления Правительства Российской Федерации от 11.10.2023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ельных программ»; </w:t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</w:p>
    <w:p>
      <w:pPr>
        <w:pStyle w:val="713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Приказ Министерства труда и социальной защиты Российской Федерации от 22.09.2021г. № 652н «Об утверждении профессионального стандарта «Педагог дополнительного образования детей и взрослых»;</w:t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</w:p>
    <w:p>
      <w:pPr>
        <w:pStyle w:val="713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</w:p>
    <w:p>
      <w:pPr>
        <w:pStyle w:val="713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Приказа Министерства просвещения РФ от 3.09.2019 г. N 467 «Об утверждении Целевой модели развития региональных систем дополнительного образования детей» (с изменениями и дополнениями от 2.02.2021 г., 21.04.2023 г.);</w:t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</w:p>
    <w:p>
      <w:pPr>
        <w:pStyle w:val="713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молодежи»;</w:t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</w:p>
    <w:p>
      <w:pPr>
        <w:pStyle w:val="713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факторов среды обитания»;</w:t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</w:p>
    <w:p>
      <w:pPr>
        <w:pStyle w:val="713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БО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СО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ЦП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рс»;</w:t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</w:p>
    <w:p>
      <w:pPr>
        <w:pStyle w:val="713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Иных локальных нормативных актах Г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БО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СО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ЦП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Carlito" w:cs="Times New Roman"/>
          <w:color w:val="000000"/>
          <w:sz w:val="28"/>
          <w:szCs w:val="28"/>
        </w:rPr>
        <w:t xml:space="preserve">рс».</w:t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Carlito" w:cs="Times New Roman"/>
          <w:color w:val="000000"/>
          <w:sz w:val="28"/>
          <w:szCs w:val="28"/>
          <w14:ligatures w14:val="none"/>
        </w:rPr>
      </w:r>
    </w:p>
    <w:p>
      <w:pPr>
        <w:ind w:left="1211"/>
        <w:jc w:val="both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Актуальность программы: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Художественное творчество - это </w:t>
      </w:r>
      <w:r>
        <w:rPr>
          <w:color w:val="000000"/>
          <w:sz w:val="28"/>
          <w:szCs w:val="28"/>
        </w:rPr>
        <w:t xml:space="preserve">прекрасный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удивительный</w:t>
      </w:r>
      <w:r>
        <w:rPr>
          <w:color w:val="000000"/>
          <w:sz w:val="28"/>
          <w:szCs w:val="28"/>
        </w:rPr>
        <w:t xml:space="preserve"> мир. Увлечение искусством, любовь к нему приходят к ребенку не сами по себе, к этому должен заботливо и пристрастно вести его взрослый. Данная программа призвана сформировать у дете</w:t>
      </w:r>
      <w:r>
        <w:rPr>
          <w:color w:val="000000"/>
          <w:sz w:val="28"/>
          <w:szCs w:val="28"/>
        </w:rPr>
        <w:t xml:space="preserve">й-инвалидов художественный способ познания мира опираясь на нетрадиционные техники рисования, дать систему знаний и ценностных ориентиров на основе собственной художественной деятельности и опыта приобщения к выдающимся явлениям национальной культуры.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Рисование помогает ребенку познать окружающий мир, приучает внимательно наблюдать и анализировать форму предметов, развивает зрительную память, пространственное мышление и способность к образному </w:t>
      </w:r>
      <w:r>
        <w:rPr>
          <w:color w:val="000000"/>
          <w:sz w:val="28"/>
          <w:szCs w:val="28"/>
        </w:rPr>
        <w:t xml:space="preserve">«нестандартному» мышлению. Оно учит точности расчета, учит познавать красоту природы, мыслить и чувствовать, воспитывает чувство доброты, сопереживания и сочувствия окружающим.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Процесс обучения изобразительному искусству неразрывно связан с решением специфической задачи коррекцией и развитием познавательной деятельности, личностных </w:t>
      </w:r>
      <w:r>
        <w:rPr>
          <w:color w:val="000000"/>
          <w:sz w:val="28"/>
          <w:szCs w:val="28"/>
        </w:rPr>
        <w:t xml:space="preserve">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 Основная работа программы направлен на то, </w:t>
      </w:r>
      <w:r>
        <w:rPr>
          <w:color w:val="000000"/>
          <w:sz w:val="28"/>
          <w:szCs w:val="28"/>
        </w:rPr>
        <w:t xml:space="preserve">чтобы ребёнок, приобщаясь к миру искусства, мог стать успешным в своей деятельности, смело воплощал в реальности свои знания и умения. Уверенно выполнял творческие работы, активно участвовал в выставках и конкурсах различного уровня (школы, района, России)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Отличительные особенности программы: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Обучение по дополнительной общеобразовательной (общеразвивающей) программе «Волшебная кисточка» осуществляется на основе нетр</w:t>
      </w:r>
      <w:r>
        <w:rPr>
          <w:color w:val="000000"/>
          <w:sz w:val="28"/>
          <w:szCs w:val="28"/>
        </w:rPr>
        <w:t xml:space="preserve">адиционных методик художественного творчества. Нестандартная техника рисования имеет инновационный характер в системе ее работы используются нетрадиционные методы и способы развития детского художественного творчества. Используются самодельные инструменты,</w:t>
      </w:r>
      <w:r>
        <w:rPr>
          <w:color w:val="000000"/>
          <w:sz w:val="28"/>
          <w:szCs w:val="28"/>
        </w:rPr>
        <w:t xml:space="preserve"> природные и бросовые.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hd w:val="nil" w:color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br w:type="page" w:clear="all"/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Адресат программы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разработана для обучения и развития детей-инвалидов, не имеющих ограниченных возможностей здоровья, установленных в порядке, предусмотренном законодательством Российской Федерации. Рекомендованный возраст обучающихся - 6-14 лет.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с учётом психологических и физиологичес</w:t>
      </w:r>
      <w:r>
        <w:rPr>
          <w:sz w:val="28"/>
          <w:szCs w:val="28"/>
        </w:rPr>
        <w:t xml:space="preserve">ких особенностей детей-инвалидов, для которых характерны повышенная утомляемость, тревожность, лабильность эмоциональной сферы, нарушение памяти, внимания, двигательных функций. Программа реализуется с учётом актуального психофизического состояния ребёнка.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color w:val="000000"/>
          <w:sz w:val="28"/>
          <w:szCs w:val="28"/>
        </w:rPr>
        <w:t xml:space="preserve">Возраст обучающихся: </w:t>
      </w:r>
      <w:r>
        <w:rPr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одуль 1 – 7-10 лет, модуль 2 – 11-13 лет, модуль 3 – 14-16 лет, модуль 4 -  17-18 лет.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Сроки реализации ДООП: </w:t>
      </w:r>
      <w:r>
        <w:rPr>
          <w:sz w:val="28"/>
          <w:szCs w:val="28"/>
        </w:rPr>
        <w:t xml:space="preserve">срок освоения программы зависит от модуля, на который зачисляется обучающийся; </w:t>
      </w:r>
      <w:r>
        <w:rPr>
          <w:color w:val="000000"/>
          <w:sz w:val="28"/>
          <w:szCs w:val="28"/>
        </w:rPr>
        <w:t xml:space="preserve">максимальный срок реализации программы — 4 года, 140 часов.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  <w:highlight w:val="yellow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Форма обучения: </w:t>
      </w:r>
      <w:r>
        <w:rPr>
          <w:color w:val="000000"/>
          <w:sz w:val="28"/>
          <w:szCs w:val="28"/>
        </w:rPr>
        <w:t xml:space="preserve">очная, онлайн с использованием дистанционных технологий, индивидуальная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групповая.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Методы обучения:</w:t>
      </w:r>
      <w:r>
        <w:rPr>
          <w:color w:val="000000"/>
          <w:sz w:val="28"/>
          <w:szCs w:val="28"/>
          <w:highlight w:val="white"/>
        </w:rPr>
        <w:tab/>
        <w:t xml:space="preserve"> 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Наглядные методы: показ иллюстраций, коротких презентаций, видеороликов, показ выполнения физических упражнений.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Словесные методы обучения: </w:t>
      </w:r>
      <w:r>
        <w:rPr>
          <w:color w:val="000000"/>
          <w:sz w:val="28"/>
          <w:szCs w:val="28"/>
          <w:highlight w:val="white"/>
        </w:rPr>
        <w:t xml:space="preserve">беседа, объяснение, устное изложение.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Метод моделирования реальных ситуаций: моделирование и разыгрывание ситуации.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Игровые моменты и приемы.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Практические методы: приемы нетрадиционного рисования, гимнастика для глаз, пальчиковая гимнастика.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  <w:t xml:space="preserve">Тип занятия: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i/>
          <w:color w:val="000000"/>
          <w:sz w:val="28"/>
          <w:szCs w:val="28"/>
        </w:rPr>
        <w:t xml:space="preserve">- Комбинированные занятия: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сочетание различных видов работ: объяснение, закрепление, практические упражнения, проверка, подведение итогов; теоретическая часть, сообщение нового.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i/>
          <w:color w:val="000000"/>
          <w:sz w:val="28"/>
          <w:szCs w:val="28"/>
        </w:rPr>
        <w:t xml:space="preserve">- Практические занятия: </w:t>
      </w:r>
      <w:r>
        <w:rPr>
          <w:color w:val="000000"/>
          <w:sz w:val="28"/>
          <w:szCs w:val="28"/>
        </w:rPr>
        <w:t xml:space="preserve">формирование и закрепление умений и навыков- основное внимание уделяется практической деятельности, упражнениям.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pacing w:line="288" w:lineRule="auto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/>
          <w:color w:val="000000"/>
          <w:sz w:val="28"/>
          <w:szCs w:val="28"/>
        </w:rPr>
        <w:t xml:space="preserve">- Занятие-вернисаж: </w:t>
      </w:r>
      <w:r>
        <w:rPr>
          <w:color w:val="000000"/>
          <w:sz w:val="28"/>
          <w:szCs w:val="28"/>
        </w:rPr>
        <w:t xml:space="preserve">с целью подведения итогов реализации программы по каждому блоку, разделу; проводятся в форме организуемых виртуальных выставок.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/>
          <w:color w:val="000000"/>
          <w:sz w:val="28"/>
          <w:szCs w:val="28"/>
        </w:rPr>
        <w:t xml:space="preserve">- Занятие пленэр: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целью развития познавательных и эмоциональных чувств, обогащения духовного мира ребенка через любование красотой окружающего мира, посредством современных коммуникаций.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keepNext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Формы организации образовательной деятельности: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индивидуальная, дистанционная работа с ребенком;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работа в группе обучаю</w:t>
      </w:r>
      <w:r>
        <w:rPr>
          <w:color w:val="000000"/>
          <w:sz w:val="28"/>
          <w:szCs w:val="28"/>
        </w:rPr>
        <w:t xml:space="preserve">щихся;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совместные работы;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творческие занятия;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тематические занятия;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лекции;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дидактические игры;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физминутки;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интегрированная деятельность;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презентация;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выставки;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просмотр видео и фото материала;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widowControl w:val="off"/>
        <w:tabs>
          <w:tab w:val="left" w:pos="1080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- участие в тематических конкурсах.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keepNext/>
        <w:shd w:val="clear" w:color="auto" w:fill="ffffff"/>
        <w:widowControl w:val="off"/>
        <w:tabs>
          <w:tab w:val="left" w:pos="1080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widowControl w:val="off"/>
        <w:tabs>
          <w:tab w:val="left" w:pos="1080" w:leader="none"/>
        </w:tabs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Режим занятия: </w:t>
      </w:r>
      <w:r>
        <w:rPr>
          <w:color w:val="000000"/>
          <w:sz w:val="28"/>
          <w:szCs w:val="28"/>
        </w:rPr>
        <w:t xml:space="preserve">1 раз в неделю по 40 мин. В занятия </w:t>
      </w:r>
      <w:r>
        <w:rPr>
          <w:color w:val="000000"/>
          <w:sz w:val="28"/>
          <w:szCs w:val="28"/>
        </w:rPr>
        <w:t xml:space="preserve">включаются динамические паузы (</w:t>
      </w:r>
      <w:r>
        <w:rPr>
          <w:color w:val="000000"/>
          <w:sz w:val="28"/>
          <w:szCs w:val="28"/>
        </w:rPr>
        <w:t xml:space="preserve">2 раза по 5 мин)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widowControl w:val="off"/>
        <w:tabs>
          <w:tab w:val="left" w:pos="1080" w:leader="none"/>
        </w:tabs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и задачи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after="120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  <w:highlight w:val="white"/>
        </w:rPr>
        <w:t xml:space="preserve">Цель программы:</w:t>
      </w:r>
      <w:r>
        <w:rPr>
          <w:color w:val="000000"/>
          <w:sz w:val="28"/>
          <w:szCs w:val="28"/>
          <w:highlight w:val="white"/>
        </w:rPr>
        <w:t xml:space="preserve"> Создание условий, обеспечивающих формирование у обучающихся художественно-эстетической культуры посредством практических упражнений.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hd w:val="clear" w:color="auto" w:fill="ffffff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Задачи:</w:t>
      </w:r>
      <w:r>
        <w:rPr>
          <w:b/>
          <w:color w:val="1a1a1a"/>
          <w:sz w:val="28"/>
          <w:szCs w:val="28"/>
          <w:lang w:eastAsia="ru-RU"/>
        </w:rPr>
      </w:r>
      <w:r>
        <w:rPr>
          <w:b/>
          <w:color w:val="1a1a1a"/>
          <w:sz w:val="28"/>
          <w:szCs w:val="28"/>
          <w:lang w:eastAsia="ru-RU"/>
        </w:rPr>
      </w:r>
    </w:p>
    <w:p>
      <w:pPr>
        <w:shd w:val="clear" w:color="auto" w:fill="ffffff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Обучающие:</w:t>
      </w:r>
      <w:r>
        <w:rPr>
          <w:b/>
          <w:color w:val="1a1a1a"/>
          <w:sz w:val="28"/>
          <w:szCs w:val="28"/>
          <w:lang w:eastAsia="ru-RU"/>
        </w:rPr>
      </w:r>
      <w:r>
        <w:rPr>
          <w:b/>
          <w:color w:val="1a1a1a"/>
          <w:sz w:val="28"/>
          <w:szCs w:val="28"/>
          <w:lang w:eastAsia="ru-RU"/>
        </w:rPr>
      </w:r>
    </w:p>
    <w:p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-обучение нетрадиционным техникам рисования;</w:t>
      </w: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</w:p>
    <w:p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-формирование потребности в художественном творчестве;</w:t>
      </w: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</w:p>
    <w:p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-обучение умению вести диалог;</w:t>
      </w: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</w:p>
    <w:p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-формирование умений и навыков в оценке художественных</w:t>
      </w:r>
      <w:r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 xml:space="preserve">произведений.</w:t>
      </w: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</w:p>
    <w:p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</w:p>
    <w:p>
      <w:pPr>
        <w:shd w:val="clear" w:color="auto" w:fill="ffffff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Развивающие:</w:t>
      </w:r>
      <w:r>
        <w:rPr>
          <w:b/>
          <w:color w:val="1a1a1a"/>
          <w:sz w:val="28"/>
          <w:szCs w:val="28"/>
          <w:lang w:eastAsia="ru-RU"/>
        </w:rPr>
      </w:r>
      <w:r>
        <w:rPr>
          <w:b/>
          <w:color w:val="1a1a1a"/>
          <w:sz w:val="28"/>
          <w:szCs w:val="28"/>
          <w:lang w:eastAsia="ru-RU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-развитие способности выполнять задание и не отвлекаться, обучение</w:t>
      </w:r>
      <w:r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 xml:space="preserve">выражению своих чувств, желаний жестами и или речью;</w:t>
      </w: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</w:p>
    <w:p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-обучение умению составить план своих действий;</w:t>
      </w: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-формирование умения следовать намеченному плану и выполнять его</w:t>
      </w:r>
      <w:r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 xml:space="preserve">до конца;</w:t>
      </w: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</w:p>
    <w:p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-обучение ребенка оценивать результаты своей работы, развитие</w:t>
      </w:r>
      <w:r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 xml:space="preserve">возможности сосредоточиться на задании и целенаправленно его выполнять.</w:t>
      </w: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</w:p>
    <w:p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</w:p>
    <w:p>
      <w:pPr>
        <w:shd w:val="clear" w:color="auto" w:fill="ffffff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Воспитательные:</w:t>
      </w:r>
      <w:r>
        <w:rPr>
          <w:b/>
          <w:color w:val="1a1a1a"/>
          <w:sz w:val="28"/>
          <w:szCs w:val="28"/>
          <w:lang w:eastAsia="ru-RU"/>
        </w:rPr>
      </w:r>
      <w:r>
        <w:rPr>
          <w:b/>
          <w:color w:val="1a1a1a"/>
          <w:sz w:val="28"/>
          <w:szCs w:val="28"/>
          <w:lang w:eastAsia="ru-RU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-развитие способности выполнить инструкцию преподавателя,</w:t>
      </w:r>
      <w:r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 xml:space="preserve">действовать по образцу;</w:t>
      </w: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</w:p>
    <w:p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-обучение ребенка обращаться за помощью.</w:t>
      </w:r>
      <w:r>
        <w:rPr>
          <w:color w:val="1a1a1a"/>
          <w:sz w:val="28"/>
          <w:szCs w:val="28"/>
          <w:lang w:eastAsia="ru-RU"/>
        </w:rPr>
      </w:r>
      <w:r>
        <w:rPr>
          <w:color w:val="1a1a1a"/>
          <w:sz w:val="28"/>
          <w:szCs w:val="28"/>
          <w:lang w:eastAsia="ru-RU"/>
        </w:rPr>
      </w:r>
    </w:p>
    <w:p>
      <w:pPr>
        <w:jc w:val="both"/>
        <w:spacing w:after="120"/>
        <w:shd w:val="clear" w:color="auto" w:fill="ffffff"/>
        <w:widowControl w:val="off"/>
        <w:rPr>
          <w:color w:val="000000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Содержание программы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851"/>
        <w:jc w:val="center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Модуль 1. Творчество детства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keepNext/>
        <w:spacing w:after="120"/>
        <w:shd w:val="clear" w:color="auto" w:fill="ffffff"/>
        <w:widowControl w:val="off"/>
        <w:rPr>
          <w:color w:val="000000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tbl>
      <w:tblPr>
        <w:tblStyle w:val="727"/>
        <w:tblpPr w:horzAnchor="text" w:tblpXSpec="left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2088"/>
        <w:gridCol w:w="765"/>
        <w:gridCol w:w="1361"/>
        <w:gridCol w:w="1470"/>
        <w:gridCol w:w="1810"/>
        <w:gridCol w:w="1160"/>
      </w:tblGrid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занятия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Название раздела, темы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Кол-во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часов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Срок проведения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Формы проведения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занятий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 занятию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Формы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1. Ознакомление с миром творчества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Установка контакта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1-2-я неделя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Вводное занятие: инструктаж по технике безопасности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неделя сентября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Беседа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Беседа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2. Знакомство с новыми видами и жанрами изобразительного искусства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5-6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Сюжетное рисование «Веселое лето»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октября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Видео-ролик, музыкальный ряд «Песни о лете»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7-8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«Моя профессия» - сюжетное рисование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неделя октября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Видео-ролик «В мире профессий» сюжетные иллюстрации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9-10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«Домик у реки» - пейзаж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ноября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на тему «Природа глазами русских художников»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11-12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«Фрукты в вазе» - натюрморт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3-4-я неделя ноября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Репродукции с картин  Поля Сезанна «Натюрморт с яблоками»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13-14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«Осеннее дерево»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1-2-я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декабря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Репродукции набор «Времена года»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15-16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«Зимний пейзаж»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декабря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«Пейзаж в произведениях русских </w:t>
            </w:r>
            <w:r>
              <w:rPr>
                <w:color w:val="000000"/>
                <w:sz w:val="24"/>
                <w:szCs w:val="24"/>
              </w:rPr>
              <w:t xml:space="preserve">художников» - подборки.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«Новогодняя открытка»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2-я 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января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Видеоряд «Кофейные    рисунки»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18-19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«Морозные узоры»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января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на тему «Кто рисует без кистей и красок-Мороз»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Оформление композиции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20-21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Композиция на тему «Праздничный салют»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1-2-я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неделя февраля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22-23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Композиция «Бабочки на лугу»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2-3-я неделя февраля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Репродукции картин художников набор «Пейзажная живопись»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24-25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«Чистая планета» плакат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марта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Видеоряд «Мы с планетой дружим»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26-27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«Ромашки»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3-4-я неделя марта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Набор открыток «Цветы»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28-29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«Радуга»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апреля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Акварель</w:t>
            </w:r>
            <w:r>
              <w:rPr>
                <w:color w:val="000000"/>
                <w:sz w:val="24"/>
                <w:szCs w:val="24"/>
              </w:rPr>
              <w:t xml:space="preserve">ные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краски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Анализ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30-31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«Чудо-юдо рыба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3-4-я неделя апреля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Восковые мелки,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Ф</w:t>
            </w:r>
            <w:r>
              <w:rPr>
                <w:color w:val="000000"/>
                <w:sz w:val="24"/>
                <w:szCs w:val="24"/>
              </w:rPr>
              <w:t xml:space="preserve">ломастеры</w:t>
            </w:r>
            <w:r>
              <w:rPr>
                <w:color w:val="000000"/>
                <w:sz w:val="24"/>
                <w:szCs w:val="24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цветные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каранда</w:t>
            </w:r>
            <w:r>
              <w:rPr>
                <w:color w:val="000000"/>
                <w:sz w:val="24"/>
                <w:szCs w:val="24"/>
              </w:rPr>
              <w:t xml:space="preserve">ши.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Анализ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7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32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экспозиции и обсуждение </w:t>
            </w:r>
            <w:r>
              <w:rPr>
                <w:color w:val="000000"/>
                <w:sz w:val="24"/>
                <w:szCs w:val="24"/>
              </w:rPr>
              <w:t xml:space="preserve">творческих работ учащихся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1-2-3-4-я неделя мая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right="29"/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 Модуль 1: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>
        <w:rPr>
          <w:sz w:val="28"/>
          <w:szCs w:val="28"/>
        </w:rPr>
        <w:t xml:space="preserve">Ознакомление с миром творчества (4 часа)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Раскрыть главные задачи и содержание программы «Волшебная кисточка», познакомить с техникой безопасности на занятии по изобразительному творчеству.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Работа с презентацией, просмотр иллюстраций, видео-роликов.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keepNext/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</w:t>
      </w:r>
      <w:r>
        <w:rPr>
          <w:sz w:val="28"/>
          <w:szCs w:val="28"/>
        </w:rPr>
        <w:t xml:space="preserve">. Знакомство с новыми видами и жанрами изобразительного искусства</w:t>
      </w:r>
      <w:r>
        <w:rPr>
          <w:sz w:val="28"/>
          <w:szCs w:val="28"/>
        </w:rPr>
        <w:t xml:space="preserve">, профориентация.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(16 часов)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1.Виды изобразительного искусства: графика, живопись, декоративно-прикладное искусство.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2.Жанры изобразительного искусства: пейзаж, натюрморт.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3.Нетрадиционное рисование: монотипия, рисование зубной пастой, набрызг. Пуантилизм.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Пейзаж: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«Веселое лето» - иллюстрирование ярких,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летних воспоминаний с помощью средств изобразительного искусства.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«Домик у реки» - нетрадиционная техника рисования - монотипия.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«Зимний пейзаж» - поэтапное рисование.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Натюрморт: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«Листья в вазе» - декоративное оформление с помощью отпечатка листьев.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«Моя профессия» - сюжетное рисование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Декоративно-прикладное творчество: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«Новогодняя открытка» - рисование узора для новогодней открытки.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Нетрадиционное рисование: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«Морозные узоры» - рисование зубной пастой.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«Осенние дерево» - отработка техники «Набрызг».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3</w:t>
      </w:r>
      <w:r>
        <w:rPr>
          <w:sz w:val="28"/>
          <w:szCs w:val="28"/>
        </w:rPr>
        <w:t xml:space="preserve">. Оформление композиции (15 часов)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и термины композиции.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«Праздничный салют» - выполнение композиции на тему «Праздничный салют»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«Бабочки на лугу» - рисование бабочек с помощью штампа из ластика.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«Чистая планета» - рисование ладошками.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«Ромашки» - изображение цветов на рельефной бумаге.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 «Радуга» -  рисование акварельными красками на мокрой бумаги.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 «Чудо-юдо рыба» — выполнение композиции в смешанной технике.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Модуль 2: Творческая юность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Учебный план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727"/>
        <w:tblpPr w:horzAnchor="text" w:tblpXSpec="left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984"/>
        <w:gridCol w:w="2112"/>
        <w:gridCol w:w="772"/>
        <w:gridCol w:w="1376"/>
        <w:gridCol w:w="1604"/>
        <w:gridCol w:w="1608"/>
        <w:gridCol w:w="1172"/>
      </w:tblGrid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занятия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Название раздела, темы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Кол-во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часов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Срок проведения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Формы проведения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занятий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 занятию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Формы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1. Ознакомление с миром творчества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Установка контакта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1-2-я неделя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Вводное занятие: инструктаж по технике безопасности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неделя сентября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Беседа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Беседа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2. Знакомство с новыми видами и жанрами изобразительного искусства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5-6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Сюжетное рисование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«Я и мое лето!»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октября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Видео-ролик, музыкальный ряд «Яркие краски»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7-8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«Богатый урожай» натюрморт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неделя октября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Видео-ролик «Дары осени» сюжетные иллюстрации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9-10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«Много профессий разный» сюжетное рисование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ноября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на тему «Профессии»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11-12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«Осенний пейзаж»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3-4-я неделя ноября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Репродукции с картин И. Левитана «Осень золотая»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13-14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«Краски осени»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пейзаж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1-2-я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декабря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Видео-фильм«У осени свои цвета»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15-16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«С Новым годом!»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открытка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декабря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«История открыток» - подборки.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«За окном метель»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2-я 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января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Видеоряд «Зимние пейзажи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18-19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«Волшебный зимний лес»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января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на тему «Волшебный лес»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Оформление композиции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20-21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Композиция на тему «День победы»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1-2-я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неделя февраля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22-23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Композиция «Ягода малина»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2-3-я неделя февраля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Репродукции картин художников набор «Натюрморт»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24-25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«Мы-за мир!»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марта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Видеоряд «Дружба»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26-27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«Космос»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3-4-я неделя марта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Набор открыток «Планеты солнечной системы»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28-29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«Букет»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апреля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Акварельные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краски, соль.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Анализ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30-31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jc w:val="both"/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«А у нас во дворе»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3-4-я неделя апреля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Рисунок по памяти в смешанной технике.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Анализ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32-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экспозиции и обсуждение творческих работ учащихся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1-2-3-4-я неделя мая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Выставка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 Модуль 2: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>
        <w:rPr>
          <w:sz w:val="28"/>
          <w:szCs w:val="28"/>
        </w:rPr>
        <w:t xml:space="preserve">Мир искусства глазами великих художников (4 часа)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Раскрыть главные задачи и содержание программы «Волшебная кисточка» Модуль 2, познакомить обучающихся с произведениями великих русских художников.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Работа с презентацией, просмотр иллюстраций, видео-роликов.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</w:t>
      </w:r>
      <w:r>
        <w:rPr>
          <w:sz w:val="28"/>
          <w:szCs w:val="28"/>
        </w:rPr>
        <w:t xml:space="preserve">. Знакомство с нетрадиционными техни</w:t>
      </w:r>
      <w:r>
        <w:rPr>
          <w:sz w:val="28"/>
          <w:szCs w:val="28"/>
        </w:rPr>
        <w:t xml:space="preserve">кам изобразительного творчества, профориентационная работа.</w:t>
      </w:r>
      <w:r>
        <w:rPr>
          <w:sz w:val="28"/>
          <w:szCs w:val="28"/>
        </w:rPr>
        <w:t xml:space="preserve"> (16 часов)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Виды нетрадиционных техник изобразительного искусства: дудл-арт, монотипия, пуантилизм, пластилинография.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Жанры изобразительного искусства как основа нетрадиционных техник рисования: пейзаж, натюрморт, портрет.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Нетрадиционные техники в декоративно-прикладном искусстве.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Пейзаж: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«Я и мое лето!» - иллюстрирование ярких,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летних воспоминаний с помощью средств нестандартного рисования.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«Раз, два Бабочка» - нетрадиционная техника рисования монотипия.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«Много профессий разный» сюжетное рисование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Натюрморт: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«Богатый урожай» - декоративное оформление с помощью штампа из овощей.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«Краски осени»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рисование точками.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Декоративно-прикладное творчество: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 Новым годом!» - рисование узора для новогодней открытки.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widowControl w:val="off"/>
        <w:rPr>
          <w:sz w:val="28"/>
          <w:szCs w:val="28"/>
        </w:rPr>
      </w:pPr>
      <w:r>
        <w:rPr>
          <w:i/>
          <w:sz w:val="28"/>
          <w:szCs w:val="28"/>
        </w:rPr>
        <w:t xml:space="preserve">Нетрадиционное рисование: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«За окном метель» - рисование зубной пастой и ватной палочкой.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«Волшебный зимний лес» - отработка технике «Пластилинография».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3</w:t>
      </w:r>
      <w:r>
        <w:rPr>
          <w:sz w:val="28"/>
          <w:szCs w:val="28"/>
        </w:rPr>
        <w:t xml:space="preserve">. Оформление композиции (15 часов)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и термины композиции.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«День победы» - выполнение композиции на тему «9 мая»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«Ягода малина» - рисование ягод малины с помощью штампа из ластика.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«Мы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мир!» - контактное рисование при помощи рук.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«Космос» - изображение планет на металлической бумаге или фольге.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 «Букет» -  рисование акварельными красками и солью на мокрой бумаги.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 «А у нас во дворе» - выполнение композиции в смешанной технике.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Модуль 3: Творчество народов мира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720"/>
        <w:jc w:val="center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Учебный план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29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727"/>
        <w:tblpPr w:horzAnchor="text" w:tblpXSpec="left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964"/>
        <w:gridCol w:w="2064"/>
        <w:gridCol w:w="758"/>
        <w:gridCol w:w="1347"/>
        <w:gridCol w:w="1569"/>
        <w:gridCol w:w="1778"/>
        <w:gridCol w:w="1148"/>
      </w:tblGrid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занятия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Название раздела, темы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Кол-во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часов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Срок проведения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Формы проведения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занятий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 занятию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Формы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1. Ознакомление с миром творчества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Установка контакта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1-2-я неделя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Вводное занятие: инструктаж по технике безопасности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неделя сентября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Беседа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Беседа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2. Знакомство с новыми видами и жанрами изобразительного искусства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5-6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Сюжетное рисование «Лето! значит море»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октября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Видео-ролик, музыкальный ряд «По морям»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7-8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«Краски Прованса» - рисунок мятой бумагой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неделя октября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Видео-ролик «Такая Франция» сюжетные иллюстрации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9-10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«В мире профессий» - сюжетное рисование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ноября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на тему «Профессии»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11-12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«Урожай солнечной страны»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3-4-я неделя ноября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на тему «Национальные дары»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13-14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«Африканские маски» - Монотипия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1-2-я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декабря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Видео-фильм «Солнечная Африка»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15-16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«Санта-Клаус!»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декабря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«Рождество» - подборки.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«Герои Древних мифов» - иллюстрация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2-я 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января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Видеоряд «Вазы»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18-19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«Волшебный Финский лес» - Кляксография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января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на тему «Волшебный лес»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Оформление композиции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20-21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«Масленица» - Русские узоры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1-2-я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неделя февраля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22-23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«Японская живопись»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2-3-я неделя февраля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Репродукции картин художников набор «Японская живопись»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24-25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«Дружба народов» - контактное рисование без кисточки.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марта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Видеоряд «Дружба»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26-27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«Наша планета»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3-4-я неделя марта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Набор открыток «Планеты солнечной системы»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28-29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«Букет гладиолусов»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апреля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Акварель</w:t>
            </w:r>
            <w:r>
              <w:rPr>
                <w:color w:val="000000"/>
                <w:sz w:val="24"/>
                <w:szCs w:val="24"/>
              </w:rPr>
              <w:t xml:space="preserve">ные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краски, соль.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Анализ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30-31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«Индийский слон»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3-4-я неделя апреля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 ролик «Яркие краски Индии»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Анализ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32-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экспозиции и обсуждение творческих работ учащихся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1-2-3-4-я неделя мая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Выставка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29"/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 Модуль 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>
        <w:rPr>
          <w:sz w:val="28"/>
          <w:szCs w:val="28"/>
        </w:rPr>
        <w:t xml:space="preserve">Ознакомление с искусством стран и народов мира (5 часов)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Модуль 3 познакомит обучающихся с культурой и искусством народов разных стран.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Работа с презентацией, просмотр иллюстраций, видео-роликов.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keepNext/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</w:t>
      </w:r>
      <w:r>
        <w:rPr>
          <w:sz w:val="28"/>
          <w:szCs w:val="28"/>
        </w:rPr>
        <w:t xml:space="preserve">. Знакомство с национальными тр</w:t>
      </w:r>
      <w:r>
        <w:rPr>
          <w:sz w:val="28"/>
          <w:szCs w:val="28"/>
        </w:rPr>
        <w:t xml:space="preserve">адициями искусства народов мира, профориентация.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(16 часов)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1.Формирование целостного представления о роли искусства в культурно-историческом процессе развития человечества.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2.Жанры изобразительного искусства как основа становления национальной культуры.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3.Нетрадиционные техники рисования как визитная карточка искусства разных стран.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Пейзаж: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«Лето! значит море» - изображение морских пейзажей с помощью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смешанной техники нестандартного рисования.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«Краски Прованса» - рисунок мятой бумагой.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«В мире профессий» - сюжетное рисование.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Натюрморт: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«Урожай солнечной страны» - декоративное оформление с помощью штампа из овощей.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«Африканские маски» - работа выполняется в нетрадиционной изобразительной технике; 3. Монотипия.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Декоративно-прикладное творчество: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«Санта-Клаус!» - рисование портрета западноевропейского и североамериканского сказочного персонажа.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Нетрадиционное рисование: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«Герои Древних мифов» - иллюстрация в виде краснофигурной или чернофигурной керамики.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«Волшебный Финский лес» - отработка техники «Кляксография».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3</w:t>
      </w:r>
      <w:r>
        <w:rPr>
          <w:sz w:val="28"/>
          <w:szCs w:val="28"/>
        </w:rPr>
        <w:t xml:space="preserve">. Оформление композиции (15 часов)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Основные понятия и термины композиции.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2. «Масленица» - Загадки узоров русских росписей.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«Японская живопись» - изучение форм, жанров японской живописи — композиция «Журавли»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«Дружба народов» - контактное рисование без кисточки.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«Наша планета» - изображение планеты Земля на черном картоне — техника Гротаж.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«Букет гладиолусов» -  рисование акварельными красками и солью на мокрой бумаге.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«Индийский слон» - выполнение композиции в смешанной технике.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Модуль 4: Композиция в творчестве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widowControl w:val="off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Style w:val="727"/>
        <w:tblpPr w:horzAnchor="text" w:tblpXSpec="left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984"/>
        <w:gridCol w:w="2112"/>
        <w:gridCol w:w="772"/>
        <w:gridCol w:w="1376"/>
        <w:gridCol w:w="1604"/>
        <w:gridCol w:w="1608"/>
        <w:gridCol w:w="1172"/>
      </w:tblGrid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занятия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Название раздела, темы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Кол-во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часов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Срок проведения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Формы проведения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занятий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 занятию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Формы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1. Ознакомление с миром творчества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Установка контакта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1-2-я неделя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Вводное занятие: инструктаж по технике безопасности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неделя сентября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Беседа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Беседа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2. Знакомство с новыми видами и жанрами изобразительного искусства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5-6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Сюжетное рисование «Морской пейзаж»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октября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Видео-ролик, музыкальный ряд «Как прекрасно море»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7-8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«Пейзаж большой мир»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неделя октября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Видео-ролик «Мировая архитектура» сюжетные </w:t>
            </w:r>
            <w:r>
              <w:rPr>
                <w:color w:val="000000"/>
                <w:sz w:val="24"/>
                <w:szCs w:val="24"/>
              </w:rPr>
              <w:t xml:space="preserve">иллюстрации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9-10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«Кем я хочу стать» - сюжетное рисование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ноября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на тему «В мире профессии»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11-12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«Натюрморт в холодной гамме»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3-4-я неделя ноября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на тему «Натюрморт»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13-14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«Натюрморт в теплой гамме»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1-2-я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декабря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на тему «Натюрморт»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15-16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«Натюрморт в технике гризайль</w:t>
            </w:r>
            <w:r>
              <w:rPr>
                <w:color w:val="000000"/>
                <w:sz w:val="24"/>
                <w:szCs w:val="24"/>
              </w:rPr>
              <w:t xml:space="preserve">!»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декабря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«Техника Гризайль» - подборки.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«Искусство Гжели - композиция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2-я 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января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Видеоряд «Вазы»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18-19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«Букет цветов» - Мятая бумага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3-4-я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неделя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января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на тему «Морозные цветы»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Оформление композиции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20-21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«Искусство Хохлома» - Русские узоры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1-2-я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неделя февраля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22-23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«Мезени»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2-3-я неделя февраля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родные промыслы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24-25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«Жостово»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1-2-я неделя марта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Видеоряд «Красота росписи»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26-27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«Мои сочные краски»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3-4-я неделя марта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Видеоролик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Яркий мастер класс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vMerge w:val="restart"/>
            <w:textDirection w:val="lrTb"/>
            <w:noWrap w:val="false"/>
          </w:tcPr>
          <w:p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Жители уральских лесов - длиннохвостая неясыть в технике «Пушистые картинки»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72" w:type="dxa"/>
            <w:vMerge w:val="restart"/>
            <w:textDirection w:val="lrTb"/>
            <w:noWrap w:val="false"/>
          </w:tcPr>
          <w:p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6" w:type="dxa"/>
            <w:vMerge w:val="restart"/>
            <w:textDirection w:val="lrTb"/>
            <w:noWrap w:val="false"/>
          </w:tcPr>
          <w:p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1-я неделя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04" w:type="dxa"/>
            <w:vMerge w:val="restart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Видеоролик «Сова»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72" w:type="dxa"/>
            <w:vMerge w:val="restart"/>
            <w:textDirection w:val="lrTb"/>
            <w:noWrap w:val="false"/>
          </w:tcPr>
          <w:p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работы.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Веселый калейдоскоп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2-я неделя апреля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Техника набрызг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Анализ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30-31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Зеркальный лабиринт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3-4-я неделя апреля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Видео ролик «Грифонаж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Анализ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работы.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98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32-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экспозиции и обсуждение творческих работ учащихся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6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1-2-3-4-я неделя мая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Выставка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shd w:val="clear" w:color="auto" w:fill="ffffff"/>
              <w:rPr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Учебный план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29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29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Содержание программы Модуль 4: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Раздел 1. </w:t>
      </w:r>
      <w:r>
        <w:rPr>
          <w:color w:val="000000"/>
          <w:sz w:val="28"/>
          <w:szCs w:val="28"/>
        </w:rPr>
        <w:t xml:space="preserve">Знакомство с основами композиционного решения, виды </w:t>
      </w:r>
      <w:r>
        <w:rPr>
          <w:color w:val="000000"/>
          <w:sz w:val="28"/>
          <w:szCs w:val="28"/>
        </w:rPr>
        <w:t xml:space="preserve">композиции (5 часов)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/>
          <w:color w:val="000000"/>
          <w:sz w:val="28"/>
          <w:szCs w:val="28"/>
        </w:rPr>
        <w:t xml:space="preserve">Теория: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/>
          <w:color w:val="000000"/>
          <w:sz w:val="28"/>
          <w:szCs w:val="28"/>
        </w:rPr>
        <w:t xml:space="preserve">Модуль 4, познакомить обучающихся с основами композиции.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/>
          <w:color w:val="000000"/>
          <w:sz w:val="28"/>
          <w:szCs w:val="28"/>
        </w:rPr>
        <w:t xml:space="preserve">Практика: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Работа с презентацией, просмотр иллюстраций, видео-роликов.</w:t>
      </w: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Раздел 2</w:t>
      </w:r>
      <w:r>
        <w:rPr>
          <w:color w:val="000000"/>
          <w:sz w:val="28"/>
          <w:szCs w:val="28"/>
        </w:rPr>
        <w:t xml:space="preserve">. Знакомство с жанровой композицией.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(16 часов)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1.Формирование целостного представления о композиц</w:t>
      </w:r>
      <w:r>
        <w:rPr>
          <w:color w:val="000000"/>
          <w:sz w:val="28"/>
          <w:szCs w:val="28"/>
        </w:rPr>
        <w:t xml:space="preserve">ии в изобразительном творчестве</w:t>
      </w:r>
      <w:r>
        <w:rPr>
          <w:sz w:val="28"/>
          <w:szCs w:val="28"/>
        </w:rPr>
        <w:t xml:space="preserve">, профориентация.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2.Жанровая композиция как основа живописи.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3.Знакомство с жанровой композицией - пейзаж, натюрморт, портрет.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/>
          <w:color w:val="000000"/>
          <w:sz w:val="28"/>
          <w:szCs w:val="28"/>
        </w:rPr>
        <w:t xml:space="preserve">Практика: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Пейзаж: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«Морской пейзаж» - построение композиции по средствам линии горизонта.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«Пейзаж большой мир» - построение композиции используя нестандартные техники живописи.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«Кем я хочу стать» - сюжетное рисование.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Натюрморт: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Натюрморт в холодной гамме - этюд влияние цвета в композиции.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Натюрморт в теплой гамме - этюд влияние цвета в композиции.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3. Натюрморт в технике гризайль.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Декоративно-прикладное творчество: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1. Искусство Гжели (основа гжельской росписи)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 Нетрадиционное рисование: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1. «Букет цветов» - композиция посредством мятой бумаги.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2. «Соленая живопись».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Раздел 3</w:t>
      </w:r>
      <w:r>
        <w:rPr>
          <w:color w:val="000000"/>
          <w:sz w:val="28"/>
          <w:szCs w:val="28"/>
        </w:rPr>
        <w:t xml:space="preserve">. Оформление композиции (15 часов)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/>
          <w:color w:val="000000"/>
          <w:sz w:val="28"/>
          <w:szCs w:val="28"/>
        </w:rPr>
        <w:t xml:space="preserve">Теория: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1. Основные понятия и термины композиции.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/>
          <w:color w:val="000000"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«Искусство Хохлома»</w:t>
      </w:r>
      <w:r>
        <w:rPr>
          <w:i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загадки узоров русских росписей.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«Мезени» - основа мезенской росписи (композиция)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«Жостово» - основа жостовской росписи (композиция)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5.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«Мои сочные краски» - построение композиции красками</w:t>
      </w:r>
      <w:r>
        <w:rPr>
          <w:color w:val="000000"/>
          <w:sz w:val="28"/>
          <w:szCs w:val="28"/>
        </w:rPr>
        <w:t xml:space="preserve"> растительного происхождения – «Яркий сад»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6.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«Набр</w:t>
      </w:r>
      <w:r>
        <w:rPr>
          <w:color w:val="000000"/>
          <w:sz w:val="28"/>
          <w:szCs w:val="28"/>
        </w:rPr>
        <w:t xml:space="preserve">ызг»  -  построение композиции «Веселый калейдоскоп»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7.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«Грифонаж» - построение нетра</w:t>
      </w:r>
      <w:r>
        <w:rPr>
          <w:color w:val="000000"/>
          <w:sz w:val="28"/>
          <w:szCs w:val="28"/>
        </w:rPr>
        <w:t xml:space="preserve">диционной композиции в технике «Грифонаж» - «Зеркальный лабиринт»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29"/>
        <w:spacing w:after="120"/>
        <w:shd w:val="clear" w:color="auto" w:fill="ffffff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Планируемые результаты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1. Творчество детства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Личностные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-сформированность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гуманистических и демократических ориентаций, основ гражданственности, любви к семье, людям, своей стране, уважения к традициям и культуре других народов, бережного отношения к материальным и духовным ценностям;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-сформированность эстетических потребностей,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ценностей и чувств;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-сформированность самостоятельности и личной ответственности за свои поступки;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-сформированность представлений о нравственных нормах;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Метапредметные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умение самостоятельно определять цели и задачи учебной деятельности, планировать наиболее эффективные способы и пути достижения целей, контролировать учебные действия и оценивать результат;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умение определять понятия, сравнивать, анализировать, обобщать, классифицировать, устанавливать аналогии, причинно-следственные связи, логически рассуждать, делать выводы и умозаключения;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сформированность художественной культуры, потребности в художественном творчестве и в общении с искусством;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овладение практическими умениями и навыками восприятии, анализе и оценке произведений искусства;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spacing w:after="120"/>
        <w:shd w:val="clear" w:color="auto" w:fill="ffffff"/>
        <w:widowControl w:val="off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Модуль 2: Творческая юность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Личностные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-развитость воображения, образного мышления, пространственных представлений, сенсорных способностей;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-способность к сотрудничеству со взрослыми и сверстниками;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-способность к самооценке и самоконтролю, владение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познавательной и личностной рефлексией;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Метапредметные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умение использовать для решения художественных задач средства информационных и коммуникационных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умение использовать для решения познавательных задач различные источники информации, включая энциклопедии, словари, интернет-ресурсы и другие базы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умение рационально строить самостоятельную творческую деятельность, умение организовать место занятий.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осознанное стремление к освоению новых знаний и умений, к достижению более высоких и оригинальных творческих результатов.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сформированность навыков работы различными художественными материалами и в разных художественных техниках;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овладение основами изобразительной грамоты, практическими умениями и навыками в различных видах художественной деятельности рисунке, живописи,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скульптуре, декоративно-прикладном искусстве и проектной графике),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в специфических формах художественной деятельности, базирующихся на информационно-коммуникационных технологиях (ИКТ)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Модуль 3: Творчество народов мира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Личностные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-наличие мотивации к творческому труду, работе на результат;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-сформированность установки на безопасный, здоровый образ жизни.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-развивать способности к эмоционально ценностному отношению к искусству и окружающему миру.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-развитие навыков сотрудничества со взрослыми и сверстниками в разных социальных ситуациях;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Метапредметные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умение слушать собеседника и вести диалог, аргументировать и отстаивать свое мнение, осуществлять совместную деятельность.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овладение умением творческого видения с позиции художника, т.е. умением сравнивать, анализировать, выделять главное, обобщать.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овладение умением вести диалог, распределять функции и роли в процессе выполнения коллективной творческой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средств информационных технологий для решения различных учебно-творческих задач в процессе поиска дополнительного </w:t>
      </w:r>
      <w:r>
        <w:rPr>
          <w:sz w:val="28"/>
          <w:szCs w:val="28"/>
        </w:rPr>
        <w:t xml:space="preserve">изобразительного материала, выполнение творческих проектов отдельных упражнений по живописи, графике, моделированию и т.д.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способность к созданию выразительного художественного образа.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-узнавание и различение в книжных иллюстрациях и репродукциях изображенных предметов и действий.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-узнавать и показывать основные геометрические фигуры и тела.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spacing w:after="120"/>
        <w:shd w:val="clear" w:color="auto" w:fill="ffffff"/>
        <w:widowControl w:val="off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Модуль 4: Композиция в творчестве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keepNext/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Личностные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i/>
          <w:sz w:val="28"/>
          <w:szCs w:val="28"/>
        </w:rPr>
        <w:t xml:space="preserve">Личностными результатами является формирование следующих умений: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-основы художественн</w:t>
      </w:r>
      <w:r>
        <w:rPr>
          <w:sz w:val="28"/>
          <w:szCs w:val="28"/>
        </w:rPr>
        <w:t xml:space="preserve">ой культуры: принятие ценности </w:t>
      </w:r>
      <w:r>
        <w:rPr>
          <w:sz w:val="28"/>
          <w:szCs w:val="28"/>
        </w:rPr>
        <w:t xml:space="preserve">мира искусства.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-способность к самооценке на основе критериев успешности учебной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Метапредметные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-учитывать выделенные педагогом ориентиры действия в новом учебном материале в сотрудничестве с педагогом;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-планировать свои действия в соответствии с поставленной задачей и условиями её реализации, в том числе во внутреннем плане;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-адекватно воспринимать предложения и оценку педагога, товарищей, родителей и других людей;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-строить сообщения в устной и письменной форме;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-ориентироваться на разнообразие способов решения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-формулировать собственное мнение и позицию, задавать вопросы,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-использовать речь для регуляции своего 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</w:t>
      </w:r>
      <w:r>
        <w:rPr>
          <w:sz w:val="28"/>
          <w:szCs w:val="28"/>
        </w:rPr>
        <w:t xml:space="preserve"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-сформированность основ художественной культуры, в том числе на материале художественной культуры родного края, эстетического отношения к миру; </w:t>
      </w:r>
      <w:r>
        <w:rPr>
          <w:sz w:val="28"/>
          <w:szCs w:val="28"/>
        </w:rPr>
        <w:t xml:space="preserve">понимание красоты как ценности, потребности в художественном творчестве и в общении с искусством;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-овладение практическими умениями и навыками в восприятии, анализе и оценке произведений искусства;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center"/>
        <w:keepNext/>
        <w:shd w:val="clear" w:color="auto" w:fill="ffffff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Комплекс организационно-педагогических условий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Календарный учебный график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878"/>
        <w:tblW w:w="970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5235"/>
        <w:gridCol w:w="3660"/>
      </w:tblGrid>
      <w:tr>
        <w:tblPrEx/>
        <w:trPr>
          <w:trHeight w:val="52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235" w:type="dxa"/>
            <w:textDirection w:val="lrTb"/>
            <w:noWrap w:val="false"/>
          </w:tcPr>
          <w:p>
            <w:pPr>
              <w:ind w:left="-24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характеристики образовательного процесса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6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23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учебных недель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23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учебных дней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23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в неделю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5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23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по программе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23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занятий: 1 учебный период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23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занятий: 2 учебный период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23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занятий: 3 учебный период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2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23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занятий: 4 учебный период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23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занятий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сентября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23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Каникулы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  <w:t xml:space="preserve"> декабря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08</w:t>
            </w:r>
            <w:r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23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Выходные дни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Воскресенье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23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учебного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29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реализации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Материально - техническое обеспечение. </w:t>
      </w:r>
      <w:r>
        <w:rPr>
          <w:sz w:val="28"/>
          <w:szCs w:val="28"/>
        </w:rPr>
        <w:t xml:space="preserve">Для успешной реализации программы необходимо рабочее место педагога и учащегося с наличием технического оборудования: интернет, компьютер, вебкамера, программа Skype, присутствие взрослого, который при необходимости оказывает техническую и помощь ребенку.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Размещение учебного оборудования должно соответствовать требованиям и нормам СаНПина и правилам техники безопасности работы. Особое внимание следует уделить рабочему месту </w:t>
      </w:r>
      <w:r>
        <w:rPr>
          <w:sz w:val="28"/>
          <w:szCs w:val="28"/>
        </w:rPr>
        <w:t xml:space="preserve">воспитанника. </w:t>
      </w:r>
      <w:r>
        <w:rPr>
          <w:sz w:val="28"/>
          <w:szCs w:val="28"/>
        </w:rPr>
        <w:t xml:space="preserve">На рабочем месте для занятий должны быть обеспечены уровни искусственной освещенности люминесцентными лампами при общем освещении помещений не ниже 600 лк. При использовании ламп накаливания уровни освещенности уменьшаются в 2 раза.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обеспечение:</w:t>
      </w:r>
      <w:r>
        <w:rPr>
          <w:sz w:val="28"/>
          <w:szCs w:val="28"/>
        </w:rPr>
        <w:t xml:space="preserve"> сайт dist66.ru, гугл-презентации, интернет сайты «Learning App», «Город творчества»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Инструменты и приспособления:</w:t>
      </w:r>
      <w:r>
        <w:rPr>
          <w:sz w:val="28"/>
          <w:szCs w:val="28"/>
        </w:rPr>
        <w:t xml:space="preserve"> краски акварельные, гуашь, пластилин, палитра, кисти, бумага для рисования, картон.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b/>
          <w:color w:val="0b0800"/>
          <w:sz w:val="28"/>
          <w:szCs w:val="28"/>
        </w:rPr>
      </w:pPr>
      <w:r>
        <w:rPr>
          <w:b/>
          <w:color w:val="0b0800"/>
          <w:sz w:val="28"/>
          <w:szCs w:val="28"/>
        </w:rPr>
        <w:t xml:space="preserve">Формы контроля</w:t>
      </w:r>
      <w:r>
        <w:rPr>
          <w:b/>
          <w:color w:val="0b0800"/>
          <w:sz w:val="28"/>
          <w:szCs w:val="28"/>
        </w:rPr>
      </w:r>
      <w:r>
        <w:rPr>
          <w:b/>
          <w:color w:val="0b0800"/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 целью отслеживания результативности рекомендуется вести дневник личных достижений обучающихся, в котором </w:t>
      </w:r>
      <w:r>
        <w:rPr>
          <w:sz w:val="28"/>
          <w:szCs w:val="28"/>
        </w:rPr>
        <w:t xml:space="preserve">фиксируются творческие результаты. По окончании изучения разделов проверка усвоенных знаний проводится в форме викторины, отгадывание загадок, разгадывание кроссвордов. Дети-инвалиды принимают участие в дистанционных конкурсах, создают творческие проекты.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 целью отслеживания результативности личных достижений обучающихся, создается портфолио, в котором фиксируются ре</w:t>
      </w:r>
      <w:r>
        <w:rPr>
          <w:sz w:val="28"/>
          <w:szCs w:val="28"/>
        </w:rPr>
        <w:t xml:space="preserve">зультаты тестов-упражнений, </w:t>
      </w:r>
      <w:r>
        <w:rPr>
          <w:sz w:val="28"/>
          <w:szCs w:val="28"/>
        </w:rPr>
        <w:t xml:space="preserve">папка на компьютерном рабочем столе ученика с фотоотчетами, скриншотами выполненных работ.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Для оце</w:t>
      </w:r>
      <w:r>
        <w:rPr>
          <w:sz w:val="28"/>
          <w:szCs w:val="28"/>
        </w:rPr>
        <w:t xml:space="preserve">нки результативности программы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 «Волшебная кисточка»</w:t>
      </w:r>
      <w:r>
        <w:rPr>
          <w:sz w:val="28"/>
          <w:szCs w:val="28"/>
        </w:rPr>
        <w:t xml:space="preserve"> использую следующий инструментарий: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педагогическое наблюдение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карта оценки результативности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и дидактические материалы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Особенности организации образовательного процесса: дистанционный в условиях сетевого взаимодействия. Материал разработан, систематизирован и представлен на гугл-диске, размещен в программе в виде ссылок: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Аудио файлы: музыка для физкультминутки, тематические песни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Видео файлы: видео для физкультминутки, мастер классы, тематические видео-ролики.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Интерактивные игры (программа Leaning App), выставки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Тематические презентации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для обучающихся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Форма организации: индивидуальное занятие с использованием информационно-коммуникационных технологий.</w:t>
      </w:r>
      <w:r>
        <w:rPr>
          <w:b/>
          <w:sz w:val="28"/>
          <w:szCs w:val="28"/>
        </w:rPr>
        <w:t xml:space="preserve"> 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79"/>
        <w:tblW w:w="9722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4817"/>
        <w:gridCol w:w="4905"/>
      </w:tblGrid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5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keepNext/>
              <w:shd w:val="clear" w:color="auto" w:fill="ffffff"/>
              <w:tabs>
                <w:tab w:val="left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занятие: инструктаж по технике безопасности.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5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https://infourok.ru/instrukcii-po-tehnike-bezopasnosti-na-urokah-izo-1213136.html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keepNext/>
              <w:shd w:val="clear" w:color="auto" w:fill="ffffff"/>
              <w:tabs>
                <w:tab w:val="left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«Зимний пейзаж»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5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https://drive.google.com/open?id=1RrZvBcpHTW0vGfCAVAbJYOhK-mZupKx9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keepNext/>
              <w:shd w:val="clear" w:color="auto" w:fill="ffffff"/>
              <w:tabs>
                <w:tab w:val="left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«Чудо-юдо рыба кит»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5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https://drive.google.com/open?id=1QXZhsLVWtN9vnZuyYfa-LihU4kU9E_77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keepNext/>
              <w:shd w:val="clear" w:color="auto" w:fill="ffffff"/>
              <w:tabs>
                <w:tab w:val="left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«Осень золотая»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5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https://drive.google.com/open?id=1k0Kn79chFdnA2x5wqJrsWfjhhMDZccRL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«Листья в вазе» натюрморт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5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http://ped-kopilka.ru/blogs/olga-stanislavovna-sredina/master-klas-dlja-doshkolnikov-parnye-natyurmorty-s-cvetami-guashyu.html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«Пейзаж»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5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https://infourok.ru/master-klass-zimniy-peyzazh-1518001.html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Композиция «Бабочки на лугу»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5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https://infourok.ru/konspekt-zanyatiya-po-applikacii-babochki-na-lugu-starshaya-gruppa-1799578.html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«Чудо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юдо рыба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кит 2»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5" w:type="dxa"/>
            <w:textDirection w:val="lrTb"/>
            <w:noWrap w:val="false"/>
          </w:tcPr>
          <w:p>
            <w:pPr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http://fb.ru/article/163423/chudo-yudo-ryiba-kit-skazka-ershova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keepNext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3. Список литературы: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i/>
          <w:sz w:val="28"/>
          <w:szCs w:val="28"/>
        </w:rPr>
        <w:t xml:space="preserve">Для педагога: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Н.И. Еременко Дополнительное образование в образовательном учреждении. - Волгоград: ИТД «Корифей», 2007.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Венгер Л.А., Пилюгина Э.Т., Венгер Н.Б. Воспитание сенсорной культуры ребенка. - М., 1998.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Выготский Л. С. Психология искусства. М.э 1968. 576 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В.П. Копцев Учим детей чувствовать и создавать прекрасное: Основы объемного конструирования / Ярославль: Академия Развития: Академия Холдинг, 2001.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С.В. Кульневич. «Не совсем обычный урок», Издат. Программа «Педагогика нового времени», «Воронеж», 2006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 Сборник нормативных документов образовательной области «Искусство». - М.: Дрофа, 2007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7. А.А. Павлова, Е.И Корзинова. Графика в средней школе. Методическое пособие для учителя. - М.: ВЛАДОС, 2006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8. Программа для общеобразовательных школ, гимназий, лицеев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9. Теплов Б.М. Психологические вопросы художественного воспитания // Известия АПН РСФСР.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-Вып. 11. - М.; Л., 1947. - С. 106.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10. Тюфанова И.В. Мастерская юных художников.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СПб.: Детство-Пресс, 2002.-75с.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11. И.Ярошевский М. Г. Психология творчества и творчество в психологии // Искусствознание и психология художественного творчества. М., 1988. 352 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i/>
          <w:sz w:val="28"/>
          <w:szCs w:val="28"/>
        </w:rPr>
        <w:t xml:space="preserve">Для воспитанников: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«Про все на свете»: Сборник стихов и загадок. М.э 1996.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Энциклопедия для детей. Т.7. Искусство. Ч. 1. М., 1997.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Энциклопедия для детей. Т.7. Искусство. Ч. 1. Архитектура, изобразительное и декоративно-прикладное искусство XVII-XIX веков. М, 1999.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«Изобразительное искусство: 4-е изд., М.: Дрофа, 2003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В.В. Ячменева. Занятия и игровые упражнения по художественному творчеству с детьми 7-14 лет. - М.: Гуманит. Изд. Центр «Владос», 2003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 Н.П. Костерин «Учебное рисование».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7. B.C. Кузин, Э.И. Кубышкина «Изобразительное искусство в начальной школе».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8.Е.М Аллекова. Живопись. - М.: Слово, 2001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9. Г. Беда. Живопись и ее изобразительные средства. – М., 1977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10. А.Л. Гаптилл. Работа пером и тушью. – Минск: Поппури, 2001.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both"/>
        <w:keepNext/>
        <w:spacing w:after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11. Н.А Горяева. Декоративно-прикладное искусство в жизни человека. – М: Просвещение, 2000.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keepNext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keepNext/>
        <w:shd w:val="clear" w:color="auto" w:fill="ffffff"/>
        <w:rPr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29"/>
        <w:keepNext/>
        <w:shd w:val="clear" w:color="auto" w:fill="ffffff"/>
        <w:rPr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29"/>
        <w:keepNext/>
        <w:shd w:val="clear" w:color="auto" w:fill="ffffff"/>
        <w:rPr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29"/>
        <w:keepNext/>
        <w:shd w:val="clear" w:color="auto" w:fill="ffffff"/>
        <w:rPr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29"/>
        <w:keepNext/>
        <w:shd w:val="clear" w:color="auto" w:fill="ffffff"/>
        <w:rPr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29"/>
        <w:keepNext/>
        <w:shd w:val="clear" w:color="auto" w:fill="ffffff"/>
        <w:rPr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29"/>
        <w:keepNext/>
        <w:shd w:val="clear" w:color="auto" w:fill="ffffff"/>
        <w:rPr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29"/>
        <w:keepNext/>
        <w:shd w:val="clear" w:color="auto" w:fill="ffff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noto sans symbols"/>
  <w:font w:name="Courier New">
    <w:panose1 w:val="02070409020205020404"/>
  </w:font>
  <w:font w:name="Segoe UI">
    <w:panose1 w:val="020B0502040504020204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8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isLgl w:val="false"/>
      <w:suff w:val="tab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isLgl w:val="false"/>
      <w:suff w:val="tab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isLgl w:val="false"/>
      <w:suff w:val="tab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isLgl w:val="false"/>
      <w:suff w:val="tab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701"/>
    <w:link w:val="872"/>
    <w:uiPriority w:val="10"/>
    <w:rPr>
      <w:sz w:val="48"/>
      <w:szCs w:val="48"/>
    </w:rPr>
  </w:style>
  <w:style w:type="character" w:styleId="684">
    <w:name w:val="Subtitle Char"/>
    <w:basedOn w:val="701"/>
    <w:link w:val="873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Header Char"/>
    <w:basedOn w:val="701"/>
    <w:link w:val="721"/>
    <w:uiPriority w:val="99"/>
  </w:style>
  <w:style w:type="character" w:styleId="688">
    <w:name w:val="Caption Char"/>
    <w:basedOn w:val="725"/>
    <w:link w:val="723"/>
    <w:uiPriority w:val="99"/>
  </w:style>
  <w:style w:type="character" w:styleId="689">
    <w:name w:val="Footnote Text Char"/>
    <w:link w:val="854"/>
    <w:uiPriority w:val="99"/>
    <w:rPr>
      <w:sz w:val="18"/>
    </w:rPr>
  </w:style>
  <w:style w:type="character" w:styleId="690">
    <w:name w:val="Endnote Text Char"/>
    <w:link w:val="857"/>
    <w:uiPriority w:val="99"/>
    <w:rPr>
      <w:sz w:val="20"/>
    </w:rPr>
  </w:style>
  <w:style w:type="paragraph" w:styleId="691" w:default="1">
    <w:name w:val="Normal"/>
  </w:style>
  <w:style w:type="paragraph" w:styleId="692">
    <w:name w:val="Heading 1"/>
    <w:basedOn w:val="691"/>
    <w:next w:val="691"/>
    <w:link w:val="704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93">
    <w:name w:val="Heading 2"/>
    <w:basedOn w:val="691"/>
    <w:next w:val="691"/>
    <w:link w:val="705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94">
    <w:name w:val="Heading 3"/>
    <w:basedOn w:val="691"/>
    <w:next w:val="691"/>
    <w:link w:val="706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95">
    <w:name w:val="Heading 4"/>
    <w:basedOn w:val="691"/>
    <w:next w:val="691"/>
    <w:link w:val="707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96">
    <w:name w:val="Heading 5"/>
    <w:basedOn w:val="691"/>
    <w:next w:val="691"/>
    <w:link w:val="708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97">
    <w:name w:val="Heading 6"/>
    <w:basedOn w:val="691"/>
    <w:next w:val="691"/>
    <w:link w:val="709"/>
    <w:pPr>
      <w:keepLines/>
      <w:keepNext/>
      <w:spacing w:before="200" w:after="40"/>
      <w:outlineLvl w:val="5"/>
    </w:pPr>
    <w:rPr>
      <w:b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</w:style>
  <w:style w:type="character" w:styleId="715" w:customStyle="1">
    <w:name w:val="Название Знак"/>
    <w:link w:val="872"/>
    <w:uiPriority w:val="10"/>
    <w:rPr>
      <w:sz w:val="48"/>
      <w:szCs w:val="48"/>
    </w:rPr>
  </w:style>
  <w:style w:type="character" w:styleId="716" w:customStyle="1">
    <w:name w:val="Подзаголовок Знак"/>
    <w:link w:val="873"/>
    <w:uiPriority w:val="11"/>
    <w:rPr>
      <w:sz w:val="24"/>
      <w:szCs w:val="24"/>
    </w:rPr>
  </w:style>
  <w:style w:type="paragraph" w:styleId="717">
    <w:name w:val="Quote"/>
    <w:basedOn w:val="691"/>
    <w:next w:val="691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1"/>
    <w:next w:val="691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91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Верхний колонтитул Знак"/>
    <w:link w:val="721"/>
    <w:uiPriority w:val="99"/>
  </w:style>
  <w:style w:type="paragraph" w:styleId="723">
    <w:name w:val="Footer"/>
    <w:basedOn w:val="691"/>
    <w:link w:val="72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Нижний колонтитул Знак"/>
    <w:link w:val="723"/>
    <w:uiPriority w:val="99"/>
  </w:style>
  <w:style w:type="table" w:styleId="727">
    <w:name w:val="Table Grid"/>
    <w:basedOn w:val="70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basedOn w:val="70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70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70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70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0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0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0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0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0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0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0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0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0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0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0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0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0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70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0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0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0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0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0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0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70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0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70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70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70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70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70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0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70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70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70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70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70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basedOn w:val="70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70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70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70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70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70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70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70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0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0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0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0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0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0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70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0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0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0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0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0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0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70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0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0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0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0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0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0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0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0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0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0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0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0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70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70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70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70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70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70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basedOn w:val="70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70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70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70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70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70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70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70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70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70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70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70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70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70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91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91"/>
    <w:link w:val="858"/>
    <w:uiPriority w:val="99"/>
    <w:semiHidden/>
    <w:unhideWhenUsed/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91"/>
    <w:next w:val="691"/>
    <w:uiPriority w:val="39"/>
    <w:unhideWhenUsed/>
    <w:pPr>
      <w:spacing w:after="57"/>
    </w:pPr>
  </w:style>
  <w:style w:type="paragraph" w:styleId="861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2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3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4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5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6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7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8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1"/>
    <w:next w:val="691"/>
    <w:uiPriority w:val="99"/>
    <w:unhideWhenUsed/>
  </w:style>
  <w:style w:type="table" w:styleId="87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72">
    <w:name w:val="Title"/>
    <w:basedOn w:val="691"/>
    <w:next w:val="691"/>
    <w:link w:val="715"/>
    <w:pPr>
      <w:keepLines/>
      <w:keepNext/>
      <w:spacing w:before="480" w:after="120"/>
    </w:pPr>
    <w:rPr>
      <w:b/>
      <w:sz w:val="72"/>
      <w:szCs w:val="72"/>
    </w:rPr>
  </w:style>
  <w:style w:type="paragraph" w:styleId="873">
    <w:name w:val="Subtitle"/>
    <w:basedOn w:val="691"/>
    <w:next w:val="691"/>
    <w:link w:val="716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74" w:customStyle="1">
    <w:name w:val="StGen0"/>
    <w:basedOn w:val="871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75" w:customStyle="1">
    <w:name w:val="StGen1"/>
    <w:basedOn w:val="871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76" w:customStyle="1">
    <w:name w:val="StGen2"/>
    <w:basedOn w:val="871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77" w:customStyle="1">
    <w:name w:val="StGen3"/>
    <w:basedOn w:val="871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78" w:customStyle="1">
    <w:name w:val="StGen4"/>
    <w:basedOn w:val="87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79" w:customStyle="1">
    <w:name w:val="StGen5"/>
    <w:basedOn w:val="871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80" w:customStyle="1">
    <w:name w:val="StGen6"/>
    <w:basedOn w:val="871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81" w:customStyle="1">
    <w:name w:val="StGen7"/>
    <w:basedOn w:val="871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82" w:customStyle="1">
    <w:name w:val="StGen8"/>
    <w:basedOn w:val="871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83" w:customStyle="1">
    <w:name w:val="StGen9"/>
    <w:basedOn w:val="871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paragraph" w:styleId="884">
    <w:name w:val="annotation text"/>
    <w:basedOn w:val="691"/>
    <w:link w:val="885"/>
    <w:uiPriority w:val="99"/>
    <w:semiHidden/>
    <w:unhideWhenUsed/>
  </w:style>
  <w:style w:type="character" w:styleId="885" w:customStyle="1">
    <w:name w:val="Текст примечания Знак"/>
    <w:basedOn w:val="701"/>
    <w:link w:val="884"/>
    <w:uiPriority w:val="99"/>
    <w:semiHidden/>
  </w:style>
  <w:style w:type="character" w:styleId="886">
    <w:name w:val="annotation reference"/>
    <w:basedOn w:val="701"/>
    <w:uiPriority w:val="99"/>
    <w:semiHidden/>
    <w:unhideWhenUsed/>
    <w:rPr>
      <w:sz w:val="16"/>
      <w:szCs w:val="16"/>
    </w:rPr>
  </w:style>
  <w:style w:type="paragraph" w:styleId="887">
    <w:name w:val="Balloon Text"/>
    <w:basedOn w:val="691"/>
    <w:link w:val="88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basedOn w:val="701"/>
    <w:link w:val="887"/>
    <w:uiPriority w:val="99"/>
    <w:semiHidden/>
    <w:rPr>
      <w:rFonts w:ascii="Segoe UI" w:hAnsi="Segoe UI" w:cs="Segoe UI"/>
      <w:sz w:val="18"/>
      <w:szCs w:val="18"/>
    </w:rPr>
  </w:style>
  <w:style w:type="paragraph" w:styleId="889">
    <w:name w:val="annotation subject"/>
    <w:basedOn w:val="884"/>
    <w:next w:val="884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5"/>
    <w:link w:val="889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Отделение дополнительного образования Ресурс</cp:lastModifiedBy>
  <cp:revision>24</cp:revision>
  <dcterms:created xsi:type="dcterms:W3CDTF">2024-06-04T09:19:00Z</dcterms:created>
  <dcterms:modified xsi:type="dcterms:W3CDTF">2025-04-04T04:18:02Z</dcterms:modified>
</cp:coreProperties>
</file>