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AE" w:rsidRPr="006458AE" w:rsidRDefault="006458AE" w:rsidP="006458AE">
      <w:pPr>
        <w:shd w:val="clear" w:color="auto" w:fill="FFFFFF"/>
        <w:spacing w:after="240" w:line="300" w:lineRule="atLeast"/>
        <w:jc w:val="center"/>
        <w:rPr>
          <w:rFonts w:ascii="PT Sans" w:eastAsia="Times New Roman" w:hAnsi="PT Sans" w:cs="Times New Roman"/>
          <w:b/>
          <w:color w:val="000000"/>
          <w:sz w:val="24"/>
          <w:szCs w:val="24"/>
          <w:lang w:eastAsia="ru-RU"/>
        </w:rPr>
      </w:pPr>
      <w:r w:rsidRPr="006458AE">
        <w:rPr>
          <w:rFonts w:ascii="PT Sans" w:eastAsia="Times New Roman" w:hAnsi="PT Sans" w:cs="Times New Roman"/>
          <w:b/>
          <w:color w:val="000000"/>
          <w:sz w:val="24"/>
          <w:szCs w:val="24"/>
          <w:lang w:eastAsia="ru-RU"/>
        </w:rPr>
        <w:t>Изменения в законодательстве РФ в области противодействия коррупции в 4 квартале 2023 (не озвученные на заседании комиссии в 18.12.2023)</w:t>
      </w:r>
    </w:p>
    <w:p w:rsidR="006458AE" w:rsidRPr="006458AE" w:rsidRDefault="006458AE" w:rsidP="006458AE">
      <w:pPr>
        <w:pStyle w:val="a6"/>
        <w:numPr>
          <w:ilvl w:val="0"/>
          <w:numId w:val="1"/>
        </w:numPr>
        <w:shd w:val="clear" w:color="auto" w:fill="FFFFFF"/>
        <w:spacing w:after="240" w:line="300" w:lineRule="atLeast"/>
        <w:rPr>
          <w:rFonts w:ascii="PT Sans" w:eastAsia="Times New Roman" w:hAnsi="PT Sans" w:cs="Times New Roman"/>
          <w:color w:val="000000"/>
          <w:sz w:val="24"/>
          <w:szCs w:val="24"/>
          <w:lang w:eastAsia="ru-RU"/>
        </w:rPr>
      </w:pPr>
      <w:hyperlink r:id="rId5" w:history="1">
        <w:r w:rsidRPr="006458AE">
          <w:rPr>
            <w:rFonts w:ascii="PT Sans" w:eastAsia="Times New Roman" w:hAnsi="PT Sans" w:cs="Times New Roman"/>
            <w:b/>
            <w:bCs/>
            <w:color w:val="1200D4"/>
            <w:sz w:val="24"/>
            <w:szCs w:val="24"/>
            <w:lang w:eastAsia="ru-RU"/>
          </w:rPr>
          <w:t>Федеральный закон от 19.12.2023 N 596-ФЗ</w:t>
        </w:r>
        <w:r w:rsidRPr="006458AE">
          <w:rPr>
            <w:rFonts w:ascii="PT Sans" w:eastAsia="Times New Roman" w:hAnsi="PT Sans" w:cs="Times New Roman"/>
            <w:b/>
            <w:bCs/>
            <w:color w:val="1200D4"/>
            <w:sz w:val="24"/>
            <w:szCs w:val="24"/>
            <w:lang w:eastAsia="ru-RU"/>
          </w:rPr>
          <w:br/>
          <w:t>"О внесении изменений в Кодекс Российской Федерации об административных правонарушениях"</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Установлена административная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коммуникации</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 xml:space="preserve">Согласно </w:t>
      </w:r>
      <w:proofErr w:type="gramStart"/>
      <w:r w:rsidRPr="006458AE">
        <w:rPr>
          <w:rFonts w:ascii="PT Sans" w:eastAsia="Times New Roman" w:hAnsi="PT Sans" w:cs="Times New Roman"/>
          <w:color w:val="000000"/>
          <w:sz w:val="24"/>
          <w:szCs w:val="24"/>
          <w:lang w:eastAsia="ru-RU"/>
        </w:rPr>
        <w:t>поправке</w:t>
      </w:r>
      <w:proofErr w:type="gramEnd"/>
      <w:r w:rsidRPr="006458AE">
        <w:rPr>
          <w:rFonts w:ascii="PT Sans" w:eastAsia="Times New Roman" w:hAnsi="PT Sans" w:cs="Times New Roman"/>
          <w:color w:val="000000"/>
          <w:sz w:val="24"/>
          <w:szCs w:val="24"/>
          <w:lang w:eastAsia="ru-RU"/>
        </w:rPr>
        <w:t xml:space="preserve">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тысяч до 50 тысяч рублей с конфискацией предмета административного правонарушения.</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Также уточнена и усилена ответственность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 (статья 19.12 КоАП).</w:t>
      </w:r>
    </w:p>
    <w:p w:rsidR="006458AE" w:rsidRPr="006458AE" w:rsidRDefault="006458AE" w:rsidP="006458AE">
      <w:pPr>
        <w:pStyle w:val="a6"/>
        <w:numPr>
          <w:ilvl w:val="0"/>
          <w:numId w:val="1"/>
        </w:numPr>
        <w:shd w:val="clear" w:color="auto" w:fill="FFFFFF"/>
        <w:spacing w:after="240" w:line="300" w:lineRule="atLeast"/>
        <w:rPr>
          <w:rFonts w:ascii="PT Sans" w:eastAsia="Times New Roman" w:hAnsi="PT Sans" w:cs="Times New Roman"/>
          <w:color w:val="000000"/>
          <w:sz w:val="24"/>
          <w:szCs w:val="24"/>
          <w:lang w:eastAsia="ru-RU"/>
        </w:rPr>
      </w:pPr>
      <w:hyperlink r:id="rId6" w:history="1">
        <w:r w:rsidRPr="006458AE">
          <w:rPr>
            <w:rFonts w:ascii="PT Sans" w:eastAsia="Times New Roman" w:hAnsi="PT Sans" w:cs="Times New Roman"/>
            <w:b/>
            <w:bCs/>
            <w:color w:val="1200D4"/>
            <w:sz w:val="24"/>
            <w:szCs w:val="24"/>
            <w:lang w:eastAsia="ru-RU"/>
          </w:rPr>
          <w:t>"Перечень поручений по результатам проверки хода исполнения поручений Президента по вопросам создания социально ориентированной системы газификации и газоснабжения населения страны"</w:t>
        </w:r>
        <w:r w:rsidRPr="006458AE">
          <w:rPr>
            <w:rFonts w:ascii="PT Sans" w:eastAsia="Times New Roman" w:hAnsi="PT Sans" w:cs="Times New Roman"/>
            <w:b/>
            <w:bCs/>
            <w:color w:val="1200D4"/>
            <w:sz w:val="24"/>
            <w:szCs w:val="24"/>
            <w:lang w:eastAsia="ru-RU"/>
          </w:rPr>
          <w:br/>
          <w:t>(утв. Президентом РФ 18.12.2023 N Пр-2477)</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Президент РФ поручил установить приоритеты очередности газоснабжения льготных категорий потребителей, в особенности участников СВО и членов их семей, а также поддержку малоимущих граждан и лиц с низкими доходами в приобретении и установке газоиспользующего оборудования</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Кроме того, необходимо разработать комплекс мер по увеличению кадрового и технического ресурса газораспределительных организаций, а также организовать работу по устранению выявленных недостатков.</w:t>
      </w:r>
    </w:p>
    <w:p w:rsidR="006458AE" w:rsidRPr="006458AE" w:rsidRDefault="006458AE" w:rsidP="006458AE">
      <w:pPr>
        <w:pStyle w:val="a6"/>
        <w:numPr>
          <w:ilvl w:val="0"/>
          <w:numId w:val="1"/>
        </w:numPr>
        <w:shd w:val="clear" w:color="auto" w:fill="FFFFFF"/>
        <w:spacing w:after="240" w:line="300" w:lineRule="atLeast"/>
        <w:rPr>
          <w:rFonts w:ascii="PT Sans" w:eastAsia="Times New Roman" w:hAnsi="PT Sans" w:cs="Times New Roman"/>
          <w:color w:val="000000"/>
          <w:sz w:val="24"/>
          <w:szCs w:val="24"/>
          <w:lang w:eastAsia="ru-RU"/>
        </w:rPr>
      </w:pPr>
      <w:hyperlink r:id="rId7" w:history="1">
        <w:r w:rsidRPr="006458AE">
          <w:rPr>
            <w:rFonts w:ascii="PT Sans" w:eastAsia="Times New Roman" w:hAnsi="PT Sans" w:cs="Times New Roman"/>
            <w:b/>
            <w:bCs/>
            <w:color w:val="1200D4"/>
            <w:sz w:val="24"/>
            <w:szCs w:val="24"/>
            <w:lang w:eastAsia="ru-RU"/>
          </w:rPr>
          <w:t>Федеральный закон от 19.12.2023 N 601-ФЗ</w:t>
        </w:r>
        <w:r w:rsidRPr="006458AE">
          <w:rPr>
            <w:rFonts w:ascii="PT Sans" w:eastAsia="Times New Roman" w:hAnsi="PT Sans" w:cs="Times New Roman"/>
            <w:b/>
            <w:bCs/>
            <w:color w:val="1200D4"/>
            <w:sz w:val="24"/>
            <w:szCs w:val="24"/>
            <w:lang w:eastAsia="ru-RU"/>
          </w:rPr>
          <w:br/>
          <w:t>"О внесении изменений в Жилищный кодекс Российской Федерации"</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Уточнен порядок уплаты взносов на капитальный ремонт собственниками помещений в многоквартирном доме, части которого вводятся в эксплуатацию поэтапно</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 xml:space="preserve">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РФ, но не позднее чем в течение пяти лет с даты внесения в региональную программу капитального </w:t>
      </w:r>
      <w:r w:rsidRPr="006458AE">
        <w:rPr>
          <w:rFonts w:ascii="PT Sans" w:eastAsia="Times New Roman" w:hAnsi="PT Sans" w:cs="Times New Roman"/>
          <w:color w:val="000000"/>
          <w:sz w:val="24"/>
          <w:szCs w:val="24"/>
          <w:lang w:eastAsia="ru-RU"/>
        </w:rPr>
        <w:lastRenderedPageBreak/>
        <w:t>ремонта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Настоящий федеральный закон вступает в силу со дня его официального опубликования. Действие внесенных изменений распространяется на правоотношения, возникшие до дня вступления его в силу.</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Сумма взносов на капитальный ремонт общего имущества в многоквартирном доме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федерального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p>
    <w:p w:rsidR="006458AE" w:rsidRPr="006458AE" w:rsidRDefault="006458AE" w:rsidP="006458AE">
      <w:pPr>
        <w:pStyle w:val="a6"/>
        <w:numPr>
          <w:ilvl w:val="0"/>
          <w:numId w:val="1"/>
        </w:numPr>
        <w:shd w:val="clear" w:color="auto" w:fill="FFFFFF"/>
        <w:spacing w:after="240" w:line="300" w:lineRule="atLeast"/>
        <w:rPr>
          <w:rFonts w:ascii="PT Sans" w:eastAsia="Times New Roman" w:hAnsi="PT Sans" w:cs="Times New Roman"/>
          <w:color w:val="000000"/>
          <w:sz w:val="24"/>
          <w:szCs w:val="24"/>
          <w:lang w:eastAsia="ru-RU"/>
        </w:rPr>
      </w:pPr>
      <w:hyperlink r:id="rId8" w:history="1">
        <w:r w:rsidRPr="006458AE">
          <w:rPr>
            <w:rFonts w:ascii="PT Sans" w:eastAsia="Times New Roman" w:hAnsi="PT Sans" w:cs="Times New Roman"/>
            <w:b/>
            <w:bCs/>
            <w:color w:val="1200D4"/>
            <w:sz w:val="24"/>
            <w:szCs w:val="24"/>
            <w:lang w:eastAsia="ru-RU"/>
          </w:rPr>
          <w:t>Федеральный закон от 19.12.2023 N 602-ФЗ</w:t>
        </w:r>
        <w:r w:rsidRPr="006458AE">
          <w:rPr>
            <w:rFonts w:ascii="PT Sans" w:eastAsia="Times New Roman" w:hAnsi="PT Sans" w:cs="Times New Roman"/>
            <w:b/>
            <w:bCs/>
            <w:color w:val="1200D4"/>
            <w:sz w:val="24"/>
            <w:szCs w:val="24"/>
            <w:lang w:eastAsia="ru-RU"/>
          </w:rPr>
          <w:br/>
          <w:t>"О внесении изменений в статью 155 Жилищного кодекса Российской Федерации и отдельные законодательные акты Российской Федерации"</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Подписан закон, освобождающий физлиц, которые нуждаются в социальной поддержке, от уплаты комиссии при оплате услуг ЖКХ</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 xml:space="preserve">Изменения вносятся в некоторые законодательные акты, в </w:t>
      </w:r>
      <w:proofErr w:type="spellStart"/>
      <w:r w:rsidRPr="006458AE">
        <w:rPr>
          <w:rFonts w:ascii="PT Sans" w:eastAsia="Times New Roman" w:hAnsi="PT Sans" w:cs="Times New Roman"/>
          <w:color w:val="000000"/>
          <w:sz w:val="24"/>
          <w:szCs w:val="24"/>
          <w:lang w:eastAsia="ru-RU"/>
        </w:rPr>
        <w:t>т.ч</w:t>
      </w:r>
      <w:proofErr w:type="spellEnd"/>
      <w:r w:rsidRPr="006458AE">
        <w:rPr>
          <w:rFonts w:ascii="PT Sans" w:eastAsia="Times New Roman" w:hAnsi="PT Sans" w:cs="Times New Roman"/>
          <w:color w:val="000000"/>
          <w:sz w:val="24"/>
          <w:szCs w:val="24"/>
          <w:lang w:eastAsia="ru-RU"/>
        </w:rPr>
        <w:t>. в Жилищный кодекс РФ, федеральные законы "О банках и банковской деятельности", "О почтовой связи", "О национальной платежной системе".</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 xml:space="preserve">Согласно </w:t>
      </w:r>
      <w:proofErr w:type="gramStart"/>
      <w:r w:rsidRPr="006458AE">
        <w:rPr>
          <w:rFonts w:ascii="PT Sans" w:eastAsia="Times New Roman" w:hAnsi="PT Sans" w:cs="Times New Roman"/>
          <w:color w:val="000000"/>
          <w:sz w:val="24"/>
          <w:szCs w:val="24"/>
          <w:lang w:eastAsia="ru-RU"/>
        </w:rPr>
        <w:t>закону</w:t>
      </w:r>
      <w:proofErr w:type="gramEnd"/>
      <w:r w:rsidRPr="006458AE">
        <w:rPr>
          <w:rFonts w:ascii="PT Sans" w:eastAsia="Times New Roman" w:hAnsi="PT Sans" w:cs="Times New Roman"/>
          <w:color w:val="000000"/>
          <w:sz w:val="24"/>
          <w:szCs w:val="24"/>
          <w:lang w:eastAsia="ru-RU"/>
        </w:rPr>
        <w:t xml:space="preserve">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w:t>
      </w:r>
    </w:p>
    <w:p w:rsidR="006458AE" w:rsidRPr="006458AE" w:rsidRDefault="006458AE" w:rsidP="006458AE">
      <w:pPr>
        <w:pStyle w:val="doclink"/>
        <w:shd w:val="clear" w:color="auto" w:fill="FFFFFF"/>
        <w:spacing w:before="0" w:beforeAutospacing="0" w:after="240" w:afterAutospacing="0" w:line="300" w:lineRule="atLeast"/>
        <w:rPr>
          <w:rFonts w:ascii="PT Sans" w:hAnsi="PT Sans"/>
          <w:color w:val="000000"/>
        </w:rPr>
      </w:pPr>
      <w:r w:rsidRPr="006458AE">
        <w:rPr>
          <w:rFonts w:ascii="PT Sans" w:hAnsi="PT Sans"/>
          <w:color w:val="000000"/>
        </w:rPr>
        <w:br/>
      </w:r>
      <w:r>
        <w:rPr>
          <w:rFonts w:ascii="PT Sans" w:hAnsi="PT Sans"/>
          <w:color w:val="000000"/>
        </w:rPr>
        <w:t xml:space="preserve">5) </w:t>
      </w:r>
      <w:hyperlink r:id="rId9" w:history="1">
        <w:r w:rsidRPr="006458AE">
          <w:rPr>
            <w:rFonts w:ascii="PT Sans" w:hAnsi="PT Sans"/>
            <w:b/>
            <w:bCs/>
            <w:color w:val="1200D4"/>
          </w:rPr>
          <w:t>Федеральный закон от 19.12.2023 N 605-ФЗ</w:t>
        </w:r>
        <w:r w:rsidRPr="006458AE">
          <w:rPr>
            <w:rFonts w:ascii="PT Sans" w:hAnsi="PT Sans"/>
            <w:b/>
            <w:bCs/>
            <w:color w:val="1200D4"/>
          </w:rPr>
          <w:br/>
          <w:t>"О внесении изменений в Федеральный закон "О государственной гражданской службе Российской Федерации" и статью 8 Федерального закона "О противодействии коррупции"</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lastRenderedPageBreak/>
        <w:t>Для государственных гражданских служащих и граждан, претендующих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Порядок представления указанных сведений, проверки их достоверности и полноты устанавливается Президентом РФ. Полномочия по направлению запросов в органы прокуратуры, иные федеральные государственные органы, государственные органы субъектов РФ,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РФ.</w:t>
      </w:r>
    </w:p>
    <w:p w:rsidR="006458AE" w:rsidRPr="006458AE" w:rsidRDefault="006458AE" w:rsidP="006458AE">
      <w:pPr>
        <w:shd w:val="clear" w:color="auto" w:fill="FFFFFF"/>
        <w:spacing w:after="240" w:line="300" w:lineRule="atLeast"/>
        <w:ind w:left="360"/>
        <w:rPr>
          <w:rFonts w:ascii="PT Sans" w:eastAsia="Times New Roman" w:hAnsi="PT Sans" w:cs="Times New Roman"/>
          <w:color w:val="000000"/>
          <w:sz w:val="24"/>
          <w:szCs w:val="24"/>
          <w:lang w:eastAsia="ru-RU"/>
        </w:rPr>
      </w:pPr>
      <w:r>
        <w:rPr>
          <w:rFonts w:ascii="PT Sans" w:eastAsia="Times New Roman" w:hAnsi="PT Sans" w:cs="Times New Roman"/>
          <w:color w:val="000000"/>
          <w:sz w:val="24"/>
          <w:szCs w:val="24"/>
          <w:lang w:eastAsia="ru-RU"/>
        </w:rPr>
        <w:t xml:space="preserve">6). </w:t>
      </w:r>
      <w:hyperlink r:id="rId10" w:history="1">
        <w:r w:rsidRPr="006458AE">
          <w:rPr>
            <w:rFonts w:ascii="PT Sans" w:eastAsia="Times New Roman" w:hAnsi="PT Sans" w:cs="Times New Roman"/>
            <w:b/>
            <w:bCs/>
            <w:color w:val="1200D4"/>
            <w:sz w:val="24"/>
            <w:szCs w:val="24"/>
            <w:lang w:eastAsia="ru-RU"/>
          </w:rPr>
          <w:t>Федеральный закон от 19.12.2023 N 614-ФЗ</w:t>
        </w:r>
        <w:r w:rsidRPr="006458AE">
          <w:rPr>
            <w:rFonts w:ascii="PT Sans" w:eastAsia="Times New Roman" w:hAnsi="PT Sans" w:cs="Times New Roman"/>
            <w:b/>
            <w:bCs/>
            <w:color w:val="1200D4"/>
            <w:sz w:val="24"/>
            <w:szCs w:val="24"/>
            <w:lang w:eastAsia="ru-RU"/>
          </w:rPr>
          <w:br/>
          <w:t>"О внесении изменений в статью 256 Трудового кодекса Российской Федерации"</w:t>
        </w:r>
      </w:hyperlink>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Установлено,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Pr>
          <w:rFonts w:ascii="PT Sans" w:eastAsia="Times New Roman" w:hAnsi="PT Sans" w:cs="Times New Roman"/>
          <w:color w:val="000000"/>
          <w:sz w:val="24"/>
          <w:szCs w:val="24"/>
          <w:lang w:eastAsia="ru-RU"/>
        </w:rPr>
        <w:t xml:space="preserve">7). </w:t>
      </w:r>
      <w:bookmarkStart w:id="0" w:name="_GoBack"/>
      <w:r w:rsidRPr="006458AE">
        <w:rPr>
          <w:rFonts w:ascii="PT Sans" w:eastAsia="Times New Roman" w:hAnsi="PT Sans" w:cs="Times New Roman"/>
          <w:color w:val="000000"/>
          <w:sz w:val="24"/>
          <w:szCs w:val="24"/>
          <w:lang w:eastAsia="ru-RU"/>
        </w:rPr>
        <w:fldChar w:fldCharType="begin"/>
      </w:r>
      <w:r w:rsidRPr="006458AE">
        <w:rPr>
          <w:rFonts w:ascii="PT Sans" w:eastAsia="Times New Roman" w:hAnsi="PT Sans" w:cs="Times New Roman"/>
          <w:color w:val="000000"/>
          <w:sz w:val="24"/>
          <w:szCs w:val="24"/>
          <w:lang w:eastAsia="ru-RU"/>
        </w:rPr>
        <w:instrText xml:space="preserve"> HYPERLINK "http://www.consultant.ru/document/cons_doc_LAW_464806/" </w:instrText>
      </w:r>
      <w:r w:rsidRPr="006458AE">
        <w:rPr>
          <w:rFonts w:ascii="PT Sans" w:eastAsia="Times New Roman" w:hAnsi="PT Sans" w:cs="Times New Roman"/>
          <w:color w:val="000000"/>
          <w:sz w:val="24"/>
          <w:szCs w:val="24"/>
          <w:lang w:eastAsia="ru-RU"/>
        </w:rPr>
        <w:fldChar w:fldCharType="separate"/>
      </w:r>
      <w:r w:rsidRPr="006458AE">
        <w:rPr>
          <w:rFonts w:ascii="PT Sans" w:eastAsia="Times New Roman" w:hAnsi="PT Sans" w:cs="Times New Roman"/>
          <w:b/>
          <w:bCs/>
          <w:color w:val="1200D4"/>
          <w:sz w:val="24"/>
          <w:szCs w:val="24"/>
          <w:lang w:eastAsia="ru-RU"/>
        </w:rPr>
        <w:t>Федеральный закон от 19.12.2023 N 620-ФЗ</w:t>
      </w:r>
      <w:r w:rsidRPr="006458AE">
        <w:rPr>
          <w:rFonts w:ascii="PT Sans" w:eastAsia="Times New Roman" w:hAnsi="PT Sans" w:cs="Times New Roman"/>
          <w:b/>
          <w:bCs/>
          <w:color w:val="1200D4"/>
          <w:sz w:val="24"/>
          <w:szCs w:val="24"/>
          <w:lang w:eastAsia="ru-RU"/>
        </w:rPr>
        <w:br/>
        <w:t>"О внесении изменений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w:t>
      </w:r>
      <w:r w:rsidRPr="006458AE">
        <w:rPr>
          <w:rFonts w:ascii="PT Sans" w:eastAsia="Times New Roman" w:hAnsi="PT Sans" w:cs="Times New Roman"/>
          <w:color w:val="000000"/>
          <w:sz w:val="24"/>
          <w:szCs w:val="24"/>
          <w:lang w:eastAsia="ru-RU"/>
        </w:rPr>
        <w:fldChar w:fldCharType="end"/>
      </w:r>
      <w:bookmarkEnd w:id="0"/>
    </w:p>
    <w:p w:rsidR="006458AE" w:rsidRPr="006458AE" w:rsidRDefault="006458AE" w:rsidP="006458AE">
      <w:pPr>
        <w:shd w:val="clear" w:color="auto" w:fill="FFFFFF"/>
        <w:spacing w:after="240" w:line="300" w:lineRule="atLeast"/>
        <w:rPr>
          <w:rFonts w:ascii="PT Sans" w:eastAsia="Times New Roman" w:hAnsi="PT Sans" w:cs="Times New Roman"/>
          <w:b/>
          <w:bCs/>
          <w:color w:val="000000"/>
          <w:sz w:val="24"/>
          <w:szCs w:val="24"/>
          <w:lang w:eastAsia="ru-RU"/>
        </w:rPr>
      </w:pPr>
      <w:r w:rsidRPr="006458AE">
        <w:rPr>
          <w:rFonts w:ascii="PT Sans" w:eastAsia="Times New Roman" w:hAnsi="PT Sans" w:cs="Times New Roman"/>
          <w:b/>
          <w:bCs/>
          <w:color w:val="000000"/>
          <w:sz w:val="24"/>
          <w:szCs w:val="24"/>
          <w:lang w:eastAsia="ru-RU"/>
        </w:rPr>
        <w:t>Подписан закон, направленный на дополнительную материальную поддержку работающих родителей, осуществляющих уход за детьми в возрасте до полутора лет</w:t>
      </w:r>
    </w:p>
    <w:p w:rsidR="006458AE" w:rsidRPr="006458AE" w:rsidRDefault="006458AE" w:rsidP="006458AE">
      <w:pPr>
        <w:shd w:val="clear" w:color="auto" w:fill="FFFFFF"/>
        <w:spacing w:after="240" w:line="300" w:lineRule="atLeast"/>
        <w:rPr>
          <w:rFonts w:ascii="PT Sans" w:eastAsia="Times New Roman" w:hAnsi="PT Sans" w:cs="Times New Roman"/>
          <w:color w:val="000000"/>
          <w:sz w:val="24"/>
          <w:szCs w:val="24"/>
          <w:lang w:eastAsia="ru-RU"/>
        </w:rPr>
      </w:pPr>
      <w:r w:rsidRPr="006458AE">
        <w:rPr>
          <w:rFonts w:ascii="PT Sans" w:eastAsia="Times New Roman" w:hAnsi="PT Sans" w:cs="Times New Roman"/>
          <w:color w:val="000000"/>
          <w:sz w:val="24"/>
          <w:szCs w:val="24"/>
          <w:lang w:eastAsia="ru-RU"/>
        </w:rPr>
        <w:t xml:space="preserve">Согласно </w:t>
      </w:r>
      <w:proofErr w:type="gramStart"/>
      <w:r w:rsidRPr="006458AE">
        <w:rPr>
          <w:rFonts w:ascii="PT Sans" w:eastAsia="Times New Roman" w:hAnsi="PT Sans" w:cs="Times New Roman"/>
          <w:color w:val="000000"/>
          <w:sz w:val="24"/>
          <w:szCs w:val="24"/>
          <w:lang w:eastAsia="ru-RU"/>
        </w:rPr>
        <w:t>закону</w:t>
      </w:r>
      <w:proofErr w:type="gramEnd"/>
      <w:r w:rsidRPr="006458AE">
        <w:rPr>
          <w:rFonts w:ascii="PT Sans" w:eastAsia="Times New Roman" w:hAnsi="PT Sans" w:cs="Times New Roman"/>
          <w:color w:val="000000"/>
          <w:sz w:val="24"/>
          <w:szCs w:val="24"/>
          <w:lang w:eastAsia="ru-RU"/>
        </w:rPr>
        <w:t xml:space="preserve"> право на ежемесячное пособие по уходу за ребенком сохранится не только если лицо, находящееся в отпуске по уходу за ребенком, выйдет на работу (службу) на условиях неполного рабочего времени, но также и в случае выхода на работу на условиях полного рабочего времени, или дистанционной работы, или если в период этого отпуска такое лицо работает у другого работодателя.</w:t>
      </w:r>
    </w:p>
    <w:p w:rsidR="00856EB3" w:rsidRDefault="006458AE" w:rsidP="006458AE">
      <w:r w:rsidRPr="006458AE">
        <w:rPr>
          <w:rFonts w:ascii="PT Sans" w:eastAsia="Times New Roman" w:hAnsi="PT Sans" w:cs="Times New Roman"/>
          <w:color w:val="000000"/>
          <w:sz w:val="24"/>
          <w:szCs w:val="24"/>
          <w:lang w:eastAsia="ru-RU"/>
        </w:rPr>
        <w:br/>
      </w:r>
      <w:r w:rsidRPr="006458AE">
        <w:rPr>
          <w:rFonts w:ascii="PT Sans" w:eastAsia="Times New Roman" w:hAnsi="PT Sans" w:cs="Times New Roman"/>
          <w:color w:val="000000"/>
          <w:sz w:val="24"/>
          <w:szCs w:val="24"/>
          <w:lang w:eastAsia="ru-RU"/>
        </w:rPr>
        <w:br/>
      </w:r>
    </w:p>
    <w:sectPr w:rsidR="00856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panose1 w:val="020B0503020203020204"/>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860EA"/>
    <w:multiLevelType w:val="hybridMultilevel"/>
    <w:tmpl w:val="061A5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1E"/>
    <w:rsid w:val="00126D1E"/>
    <w:rsid w:val="006458AE"/>
    <w:rsid w:val="00BE54B9"/>
    <w:rsid w:val="00DA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2DD3"/>
  <w15:chartTrackingRefBased/>
  <w15:docId w15:val="{182C717F-D2D0-4D8E-9F6F-75321483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645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58AE"/>
    <w:rPr>
      <w:color w:val="0000FF"/>
      <w:u w:val="single"/>
    </w:rPr>
  </w:style>
  <w:style w:type="character" w:styleId="a4">
    <w:name w:val="Strong"/>
    <w:basedOn w:val="a0"/>
    <w:uiPriority w:val="22"/>
    <w:qFormat/>
    <w:rsid w:val="006458AE"/>
    <w:rPr>
      <w:b/>
      <w:bCs/>
    </w:rPr>
  </w:style>
  <w:style w:type="paragraph" w:customStyle="1" w:styleId="revann">
    <w:name w:val="rev_ann"/>
    <w:basedOn w:val="a"/>
    <w:rsid w:val="00645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45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45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0804">
      <w:bodyDiv w:val="1"/>
      <w:marLeft w:val="0"/>
      <w:marRight w:val="0"/>
      <w:marTop w:val="0"/>
      <w:marBottom w:val="0"/>
      <w:divBdr>
        <w:top w:val="none" w:sz="0" w:space="0" w:color="auto"/>
        <w:left w:val="none" w:sz="0" w:space="0" w:color="auto"/>
        <w:bottom w:val="none" w:sz="0" w:space="0" w:color="auto"/>
        <w:right w:val="none" w:sz="0" w:space="0" w:color="auto"/>
      </w:divBdr>
    </w:div>
    <w:div w:id="1399858360">
      <w:bodyDiv w:val="1"/>
      <w:marLeft w:val="0"/>
      <w:marRight w:val="0"/>
      <w:marTop w:val="0"/>
      <w:marBottom w:val="0"/>
      <w:divBdr>
        <w:top w:val="none" w:sz="0" w:space="0" w:color="auto"/>
        <w:left w:val="none" w:sz="0" w:space="0" w:color="auto"/>
        <w:bottom w:val="none" w:sz="0" w:space="0" w:color="auto"/>
        <w:right w:val="none" w:sz="0" w:space="0" w:color="auto"/>
      </w:divBdr>
    </w:div>
    <w:div w:id="1811316033">
      <w:bodyDiv w:val="1"/>
      <w:marLeft w:val="0"/>
      <w:marRight w:val="0"/>
      <w:marTop w:val="0"/>
      <w:marBottom w:val="0"/>
      <w:divBdr>
        <w:top w:val="none" w:sz="0" w:space="0" w:color="auto"/>
        <w:left w:val="none" w:sz="0" w:space="0" w:color="auto"/>
        <w:bottom w:val="none" w:sz="0" w:space="0" w:color="auto"/>
        <w:right w:val="none" w:sz="0" w:space="0" w:color="auto"/>
      </w:divBdr>
    </w:div>
    <w:div w:id="1969972463">
      <w:bodyDiv w:val="1"/>
      <w:marLeft w:val="0"/>
      <w:marRight w:val="0"/>
      <w:marTop w:val="0"/>
      <w:marBottom w:val="0"/>
      <w:divBdr>
        <w:top w:val="none" w:sz="0" w:space="0" w:color="auto"/>
        <w:left w:val="none" w:sz="0" w:space="0" w:color="auto"/>
        <w:bottom w:val="none" w:sz="0" w:space="0" w:color="auto"/>
        <w:right w:val="none" w:sz="0" w:space="0" w:color="auto"/>
      </w:divBdr>
    </w:div>
    <w:div w:id="2131245505">
      <w:bodyDiv w:val="1"/>
      <w:marLeft w:val="0"/>
      <w:marRight w:val="0"/>
      <w:marTop w:val="0"/>
      <w:marBottom w:val="0"/>
      <w:divBdr>
        <w:top w:val="none" w:sz="0" w:space="0" w:color="auto"/>
        <w:left w:val="none" w:sz="0" w:space="0" w:color="auto"/>
        <w:bottom w:val="none" w:sz="0" w:space="0" w:color="auto"/>
        <w:right w:val="none" w:sz="0" w:space="0" w:color="auto"/>
      </w:divBdr>
    </w:div>
    <w:div w:id="21344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64777/" TargetMode="External"/><Relationship Id="rId3" Type="http://schemas.openxmlformats.org/officeDocument/2006/relationships/settings" Target="settings.xml"/><Relationship Id="rId7" Type="http://schemas.openxmlformats.org/officeDocument/2006/relationships/hyperlink" Target="http://www.consultant.ru/document/cons_doc_LAW_4647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4924/" TargetMode="External"/><Relationship Id="rId11" Type="http://schemas.openxmlformats.org/officeDocument/2006/relationships/fontTable" Target="fontTable.xml"/><Relationship Id="rId5" Type="http://schemas.openxmlformats.org/officeDocument/2006/relationships/hyperlink" Target="http://www.consultant.ru/document/cons_doc_LAW_464779/" TargetMode="External"/><Relationship Id="rId10" Type="http://schemas.openxmlformats.org/officeDocument/2006/relationships/hyperlink" Target="http://www.consultant.ru/document/cons_doc_LAW_464800/" TargetMode="External"/><Relationship Id="rId4" Type="http://schemas.openxmlformats.org/officeDocument/2006/relationships/webSettings" Target="webSettings.xml"/><Relationship Id="rId9" Type="http://schemas.openxmlformats.org/officeDocument/2006/relationships/hyperlink" Target="http://www.consultant.ru/document/cons_doc_LAW_464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2024-02-20T04:56:00Z</dcterms:created>
  <dcterms:modified xsi:type="dcterms:W3CDTF">2024-02-20T05:10:00Z</dcterms:modified>
</cp:coreProperties>
</file>