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01" w:rsidRP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384501">
        <w:rPr>
          <w:rFonts w:ascii="Liberation Serif" w:hAnsi="Liberation Serif" w:cs="Arial"/>
          <w:color w:val="000000"/>
          <w:sz w:val="28"/>
          <w:szCs w:val="28"/>
        </w:rPr>
        <w:t>В апреле будет произведена индексация социальных пенсий, и они будут повышены на 8,6% — правительство уже подготовило соответствующее постановление</w:t>
      </w:r>
      <w:proofErr w:type="gramStart"/>
      <w:r w:rsidRPr="00384501">
        <w:rPr>
          <w:rFonts w:ascii="Liberation Serif" w:hAnsi="Liberation Serif" w:cs="Arial"/>
          <w:color w:val="000000"/>
          <w:sz w:val="28"/>
          <w:szCs w:val="28"/>
        </w:rPr>
        <w:t>.</w:t>
      </w:r>
      <w:proofErr w:type="gramEnd"/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Arial"/>
          <w:color w:val="000000"/>
          <w:sz w:val="28"/>
          <w:szCs w:val="28"/>
        </w:rPr>
        <w:t>Ранее</w:t>
      </w:r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уже были проиндексированы</w:t>
      </w:r>
      <w:r w:rsidRPr="00384501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страховые пенсии и пенсии военнослужащих.</w:t>
      </w:r>
    </w:p>
    <w:p w:rsid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384501">
        <w:rPr>
          <w:rFonts w:ascii="Liberation Serif" w:hAnsi="Liberation Serif" w:cs="Arial"/>
          <w:color w:val="000000"/>
          <w:sz w:val="28"/>
          <w:szCs w:val="28"/>
        </w:rPr>
        <w:t>С 1 апреля начнется действие</w:t>
      </w:r>
      <w:r w:rsidRPr="00384501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hyperlink r:id="rId4" w:history="1">
        <w:r w:rsidRPr="00384501">
          <w:rPr>
            <w:rStyle w:val="a4"/>
            <w:rFonts w:ascii="Liberation Serif" w:hAnsi="Liberation Serif" w:cs="Arial"/>
            <w:color w:val="0D6EFD"/>
            <w:sz w:val="28"/>
            <w:szCs w:val="28"/>
          </w:rPr>
          <w:t>новых выплат для семей с детьми</w:t>
        </w:r>
      </w:hyperlink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, которые будут получать уже не только родители-одиночки, которые растят детей от 8 до 16 лет, но и полные семьи. </w:t>
      </w:r>
    </w:p>
    <w:p w:rsidR="00384501" w:rsidRP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384501">
        <w:rPr>
          <w:rFonts w:ascii="Liberation Serif" w:hAnsi="Liberation Serif" w:cs="Arial"/>
          <w:color w:val="000000"/>
          <w:sz w:val="28"/>
          <w:szCs w:val="28"/>
        </w:rPr>
        <w:t>Главный критерий назначения этого пособия — нуждаемость семьи: в зависимости от того, каков среднедушевой доход в семье, она получит 50%, 75% или 100% от прожиточного уровня, который установлен в регионе проживания.</w:t>
      </w:r>
    </w:p>
    <w:p w:rsidR="00384501" w:rsidRP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384501">
        <w:rPr>
          <w:rFonts w:ascii="Liberation Serif" w:hAnsi="Liberation Serif" w:cs="Arial"/>
          <w:color w:val="000000"/>
          <w:sz w:val="28"/>
          <w:szCs w:val="28"/>
        </w:rPr>
        <w:t>Новые выплаты начнут начислять с 1 мая, и адресаты получат выплату сразу за два месяца — за май и «задним числом» за апрель.</w:t>
      </w:r>
    </w:p>
    <w:p w:rsidR="00384501" w:rsidRP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С</w:t>
      </w:r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апреля назначать ежемесячные выплаты на детей 3-7 лет, детей 8-16 лет и пособия женщинам, которые встали на учет в ранние сроки беременности, будут по новым</w:t>
      </w:r>
      <w:r w:rsidRPr="00384501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hyperlink r:id="rId5" w:anchor="block_2" w:history="1">
        <w:r w:rsidRPr="00384501">
          <w:rPr>
            <w:rStyle w:val="a4"/>
            <w:rFonts w:ascii="Liberation Serif" w:hAnsi="Liberation Serif" w:cs="Arial"/>
            <w:color w:val="0D6EFD"/>
            <w:sz w:val="28"/>
            <w:szCs w:val="28"/>
          </w:rPr>
          <w:t>правилам</w:t>
        </w:r>
      </w:hyperlink>
      <w:r w:rsidRPr="00384501">
        <w:rPr>
          <w:rFonts w:ascii="Liberation Serif" w:hAnsi="Liberation Serif" w:cs="Arial"/>
          <w:color w:val="000000"/>
          <w:sz w:val="28"/>
          <w:szCs w:val="28"/>
        </w:rPr>
        <w:t>. Правительство уточнило имущественные критерии назначения этих видов помощи семьям с детьми.</w:t>
      </w:r>
    </w:p>
    <w:p w:rsidR="00384501" w:rsidRP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384501">
        <w:rPr>
          <w:rFonts w:ascii="Liberation Serif" w:hAnsi="Liberation Serif" w:cs="Arial"/>
          <w:color w:val="000000"/>
          <w:sz w:val="28"/>
          <w:szCs w:val="28"/>
        </w:rPr>
        <w:t>Список документов, которые нужны для оформления выплат, теперь дополнится информацией о транспортных средствах, которые находятся под арестом или в розыске — их не будут учитывать как имущество семьи. Зато учтут доходы, которые семья получает в качестве выигрыша в лотерее или на тотализаторе. А беременные женщины на сроке от 6 месяцев будут освобождены от действия правила «нулевого дохода».</w:t>
      </w:r>
    </w:p>
    <w:p w:rsidR="00384501" w:rsidRP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Старт программы детского </w:t>
      </w:r>
      <w:proofErr w:type="spellStart"/>
      <w:r w:rsidRPr="00384501">
        <w:rPr>
          <w:rFonts w:ascii="Liberation Serif" w:hAnsi="Liberation Serif" w:cs="Arial"/>
          <w:color w:val="000000"/>
          <w:sz w:val="28"/>
          <w:szCs w:val="28"/>
        </w:rPr>
        <w:t>кешбэка</w:t>
      </w:r>
      <w:proofErr w:type="spellEnd"/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в 2022 году</w:t>
      </w:r>
      <w:r w:rsidRPr="00384501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hyperlink r:id="rId6" w:history="1">
        <w:r w:rsidRPr="00384501">
          <w:rPr>
            <w:rStyle w:val="a4"/>
            <w:rFonts w:ascii="Liberation Serif" w:hAnsi="Liberation Serif" w:cs="Arial"/>
            <w:color w:val="0D6EFD"/>
            <w:sz w:val="28"/>
            <w:szCs w:val="28"/>
          </w:rPr>
          <w:t>намечен</w:t>
        </w:r>
      </w:hyperlink>
      <w:r w:rsidRPr="00384501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на 31 марта, и это значит, что в апреле можно будет купить детские путевки и получить обратно часть стоимости каждой из них. Если путевка стоит до 40 тыс. рублей, на карту вернется 50% от ее цены, если смена в лагере дороже — будет возвращено 20 тыс. рублей. Программа распространяется на </w:t>
      </w:r>
      <w:proofErr w:type="spellStart"/>
      <w:r w:rsidRPr="00384501">
        <w:rPr>
          <w:rFonts w:ascii="Liberation Serif" w:hAnsi="Liberation Serif" w:cs="Arial"/>
          <w:color w:val="000000"/>
          <w:sz w:val="28"/>
          <w:szCs w:val="28"/>
        </w:rPr>
        <w:t>станционарные</w:t>
      </w:r>
      <w:proofErr w:type="spellEnd"/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лагеря, государственные и частные</w:t>
      </w:r>
      <w:r>
        <w:rPr>
          <w:rFonts w:ascii="Liberation Serif" w:hAnsi="Liberation Serif" w:cs="Arial"/>
          <w:color w:val="000000"/>
          <w:sz w:val="28"/>
          <w:szCs w:val="28"/>
        </w:rPr>
        <w:t>.</w:t>
      </w:r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proofErr w:type="spellStart"/>
      <w:r w:rsidRPr="00384501">
        <w:rPr>
          <w:rFonts w:ascii="Liberation Serif" w:hAnsi="Liberation Serif" w:cs="Arial"/>
          <w:color w:val="000000"/>
          <w:sz w:val="28"/>
          <w:szCs w:val="28"/>
        </w:rPr>
        <w:t>Кешбэк</w:t>
      </w:r>
      <w:proofErr w:type="spellEnd"/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распространяется на майский отдых и на все лето.</w:t>
      </w:r>
    </w:p>
    <w:p w:rsidR="00384501" w:rsidRP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Отметим, в этом году финансирование программы увеличено до 7,5 </w:t>
      </w:r>
      <w:proofErr w:type="spellStart"/>
      <w:proofErr w:type="gramStart"/>
      <w:r w:rsidRPr="00384501">
        <w:rPr>
          <w:rFonts w:ascii="Liberation Serif" w:hAnsi="Liberation Serif" w:cs="Arial"/>
          <w:color w:val="000000"/>
          <w:sz w:val="28"/>
          <w:szCs w:val="28"/>
        </w:rPr>
        <w:t>млрд</w:t>
      </w:r>
      <w:proofErr w:type="spellEnd"/>
      <w:proofErr w:type="gramEnd"/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рублей</w:t>
      </w:r>
      <w:r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384501" w:rsidRP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На портале </w:t>
      </w:r>
      <w:proofErr w:type="spellStart"/>
      <w:r w:rsidRPr="00384501">
        <w:rPr>
          <w:rFonts w:ascii="Liberation Serif" w:hAnsi="Liberation Serif" w:cs="Arial"/>
          <w:color w:val="000000"/>
          <w:sz w:val="28"/>
          <w:szCs w:val="28"/>
        </w:rPr>
        <w:t>госуслуг</w:t>
      </w:r>
      <w:proofErr w:type="spellEnd"/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с апреля 2022 года</w:t>
      </w:r>
      <w:r w:rsidRPr="00384501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hyperlink r:id="rId7" w:history="1">
        <w:r w:rsidRPr="00384501">
          <w:rPr>
            <w:rStyle w:val="a4"/>
            <w:rFonts w:ascii="Liberation Serif" w:hAnsi="Liberation Serif" w:cs="Arial"/>
            <w:color w:val="0D6EFD"/>
            <w:sz w:val="28"/>
            <w:szCs w:val="28"/>
          </w:rPr>
          <w:t>смогут регистрироваться</w:t>
        </w:r>
      </w:hyperlink>
      <w:r w:rsidRPr="00384501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не только взрослые граждане Российской Федерации, но и несовершеннолетние. Ребята, которые уже получили паспорт, смогут сделать это самостоятельно, а за тех, кому еще не исполнилось 14 лет, регистрацию смогут провести их </w:t>
      </w:r>
      <w:r w:rsidRPr="00384501">
        <w:rPr>
          <w:rFonts w:ascii="Liberation Serif" w:hAnsi="Liberation Serif" w:cs="Arial"/>
          <w:color w:val="000000"/>
          <w:sz w:val="28"/>
          <w:szCs w:val="28"/>
        </w:rPr>
        <w:lastRenderedPageBreak/>
        <w:t>законные представители. Учетные записи несовершеннолетнего и его законного представителя будут связаны между собой.</w:t>
      </w:r>
    </w:p>
    <w:p w:rsidR="00384501" w:rsidRP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Для регистрации на </w:t>
      </w:r>
      <w:proofErr w:type="spellStart"/>
      <w:r w:rsidRPr="00384501">
        <w:rPr>
          <w:rFonts w:ascii="Liberation Serif" w:hAnsi="Liberation Serif" w:cs="Arial"/>
          <w:color w:val="000000"/>
          <w:sz w:val="28"/>
          <w:szCs w:val="28"/>
        </w:rPr>
        <w:t>госуслугах</w:t>
      </w:r>
      <w:proofErr w:type="spellEnd"/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 подростку 14 лет и старше понадобится заполнить заявку, в которой должны быть указаны серия и номер паспорта, адрес, СНИЛС, номер телефона и адрес электронной почты. Если же ребенку еще нет 14, нужно, чтобы в учетной записи его родителя или усыновителя были указаны реквизиты свидетельства о рождении, адрес регистрации, номер телефона, адрес электронной почты и СНИЛС.</w:t>
      </w:r>
    </w:p>
    <w:p w:rsidR="00384501" w:rsidRPr="00384501" w:rsidRDefault="00384501" w:rsidP="00384501">
      <w:pPr>
        <w:pStyle w:val="a3"/>
        <w:shd w:val="clear" w:color="auto" w:fill="FFFFFF"/>
        <w:spacing w:before="0" w:beforeAutospacing="0" w:line="338" w:lineRule="atLeast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384501">
        <w:rPr>
          <w:rFonts w:ascii="Liberation Serif" w:hAnsi="Liberation Serif" w:cs="Arial"/>
          <w:color w:val="000000"/>
          <w:sz w:val="28"/>
          <w:szCs w:val="28"/>
        </w:rPr>
        <w:t>Также с 1 апреля станет проще оформить меры социальной поддержки. Закон устанавливает порядок передачи реквизитов банковских счетов в Единую систему идентификац</w:t>
      </w:r>
      <w:proofErr w:type="gramStart"/>
      <w:r w:rsidRPr="00384501">
        <w:rPr>
          <w:rFonts w:ascii="Liberation Serif" w:hAnsi="Liberation Serif" w:cs="Arial"/>
          <w:color w:val="000000"/>
          <w:sz w:val="28"/>
          <w:szCs w:val="28"/>
        </w:rPr>
        <w:t>ии и ау</w:t>
      </w:r>
      <w:proofErr w:type="gramEnd"/>
      <w:r w:rsidRPr="00384501">
        <w:rPr>
          <w:rFonts w:ascii="Liberation Serif" w:hAnsi="Liberation Serif" w:cs="Arial"/>
          <w:color w:val="000000"/>
          <w:sz w:val="28"/>
          <w:szCs w:val="28"/>
        </w:rPr>
        <w:t xml:space="preserve">тентификации (ЕСИА) — для согласия на ее использование человеку нужно просто заполнить соответствующие поля в личном кабинете на портале </w:t>
      </w:r>
      <w:proofErr w:type="spellStart"/>
      <w:r w:rsidRPr="00384501">
        <w:rPr>
          <w:rFonts w:ascii="Liberation Serif" w:hAnsi="Liberation Serif" w:cs="Arial"/>
          <w:color w:val="000000"/>
          <w:sz w:val="28"/>
          <w:szCs w:val="28"/>
        </w:rPr>
        <w:t>госуслуг</w:t>
      </w:r>
      <w:proofErr w:type="spellEnd"/>
      <w:r w:rsidRPr="00384501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000000" w:rsidRDefault="00000E4D" w:rsidP="00384501">
      <w:pPr>
        <w:jc w:val="both"/>
        <w:rPr>
          <w:rFonts w:ascii="Liberation Serif" w:hAnsi="Liberation Serif"/>
          <w:sz w:val="28"/>
          <w:szCs w:val="28"/>
        </w:rPr>
      </w:pPr>
    </w:p>
    <w:p w:rsidR="00436A8D" w:rsidRPr="00436A8D" w:rsidRDefault="00436A8D" w:rsidP="00436A8D">
      <w:pPr>
        <w:pStyle w:val="no-indent"/>
        <w:shd w:val="clear" w:color="auto" w:fill="FFFFFF"/>
        <w:spacing w:before="0" w:beforeAutospacing="0" w:after="0" w:afterAutospacing="0" w:line="376" w:lineRule="atLeast"/>
        <w:jc w:val="both"/>
        <w:outlineLvl w:val="1"/>
        <w:rPr>
          <w:rFonts w:ascii="Liberation Serif" w:hAnsi="Liberation Serif" w:cs="Arial"/>
          <w:b/>
          <w:bCs/>
          <w:color w:val="000000"/>
          <w:kern w:val="36"/>
          <w:sz w:val="28"/>
          <w:szCs w:val="28"/>
        </w:rPr>
      </w:pPr>
      <w:r w:rsidRPr="00436A8D">
        <w:rPr>
          <w:rStyle w:val="a5"/>
          <w:rFonts w:ascii="Liberation Serif" w:hAnsi="Liberation Serif" w:cs="Arial"/>
          <w:color w:val="000000"/>
          <w:kern w:val="36"/>
          <w:sz w:val="28"/>
          <w:szCs w:val="28"/>
        </w:rPr>
        <w:t>21 марта 2022 года установили правила получения субсидии за трудоустройство молодежи</w:t>
      </w:r>
    </w:p>
    <w:p w:rsidR="00436A8D" w:rsidRPr="00436A8D" w:rsidRDefault="00436A8D" w:rsidP="00436A8D">
      <w:pPr>
        <w:pStyle w:val="no-indent"/>
        <w:shd w:val="clear" w:color="auto" w:fill="FFFFFF"/>
        <w:spacing w:before="0" w:beforeAutospacing="0" w:after="0" w:afterAutospacing="0" w:line="301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hyperlink r:id="rId8" w:history="1">
        <w:r w:rsidRPr="00436A8D">
          <w:rPr>
            <w:rStyle w:val="a4"/>
            <w:rFonts w:ascii="Liberation Serif" w:hAnsi="Liberation Serif"/>
            <w:color w:val="1A0DAB"/>
            <w:sz w:val="28"/>
            <w:szCs w:val="28"/>
          </w:rPr>
          <w:t>Постановление</w:t>
        </w:r>
      </w:hyperlink>
      <w:r w:rsidRPr="00436A8D">
        <w:rPr>
          <w:rStyle w:val="apple-converted-space"/>
          <w:rFonts w:ascii="Liberation Serif" w:hAnsi="Liberation Serif"/>
          <w:color w:val="000000"/>
          <w:sz w:val="28"/>
          <w:szCs w:val="28"/>
        </w:rPr>
        <w:t> </w:t>
      </w:r>
      <w:r w:rsidRPr="00436A8D">
        <w:rPr>
          <w:rFonts w:ascii="Liberation Serif" w:hAnsi="Liberation Serif"/>
          <w:color w:val="000000"/>
          <w:sz w:val="28"/>
          <w:szCs w:val="28"/>
        </w:rPr>
        <w:t>Правительства РФ от 18.03.2022 N 398</w:t>
      </w:r>
    </w:p>
    <w:p w:rsidR="00436A8D" w:rsidRPr="00436A8D" w:rsidRDefault="00436A8D" w:rsidP="00436A8D">
      <w:pPr>
        <w:pStyle w:val="no-indent"/>
        <w:shd w:val="clear" w:color="auto" w:fill="FFFFFF"/>
        <w:spacing w:before="0" w:beforeAutospacing="0" w:after="0" w:afterAutospacing="0" w:line="301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r w:rsidRPr="00436A8D">
        <w:rPr>
          <w:rFonts w:ascii="Liberation Serif" w:hAnsi="Liberation Serif"/>
          <w:color w:val="000000"/>
          <w:sz w:val="28"/>
          <w:szCs w:val="28"/>
        </w:rPr>
        <w:t>Поддержку</w:t>
      </w:r>
      <w:r w:rsidRPr="00436A8D">
        <w:rPr>
          <w:rStyle w:val="apple-converted-space"/>
          <w:rFonts w:ascii="Liberation Serif" w:hAnsi="Liberation Serif"/>
          <w:color w:val="000000"/>
          <w:sz w:val="28"/>
          <w:szCs w:val="28"/>
        </w:rPr>
        <w:t> </w:t>
      </w:r>
      <w:hyperlink r:id="rId9" w:anchor="dst100024" w:history="1">
        <w:r w:rsidRPr="00436A8D">
          <w:rPr>
            <w:rStyle w:val="a4"/>
            <w:rFonts w:ascii="Liberation Serif" w:hAnsi="Liberation Serif"/>
            <w:color w:val="1A0DAB"/>
            <w:sz w:val="28"/>
            <w:szCs w:val="28"/>
          </w:rPr>
          <w:t>предоставят</w:t>
        </w:r>
      </w:hyperlink>
      <w:r w:rsidRPr="00436A8D">
        <w:rPr>
          <w:rStyle w:val="apple-converted-space"/>
          <w:rFonts w:ascii="Liberation Serif" w:hAnsi="Liberation Serif"/>
          <w:color w:val="000000"/>
          <w:sz w:val="28"/>
          <w:szCs w:val="28"/>
        </w:rPr>
        <w:t> </w:t>
      </w:r>
      <w:r w:rsidRPr="00436A8D">
        <w:rPr>
          <w:rFonts w:ascii="Liberation Serif" w:hAnsi="Liberation Serif"/>
          <w:color w:val="000000"/>
          <w:sz w:val="28"/>
          <w:szCs w:val="28"/>
        </w:rPr>
        <w:t xml:space="preserve">компаниям и ИП, трудоустроившим отдельные категории граждан в возрасте до 30 лет, в том числе выпускников колледжей и вузов без опыта работы, </w:t>
      </w:r>
      <w:proofErr w:type="gramStart"/>
      <w:r w:rsidRPr="00436A8D">
        <w:rPr>
          <w:rFonts w:ascii="Liberation Serif" w:hAnsi="Liberation Serif"/>
          <w:color w:val="000000"/>
          <w:sz w:val="28"/>
          <w:szCs w:val="28"/>
        </w:rPr>
        <w:t>лиц</w:t>
      </w:r>
      <w:proofErr w:type="gramEnd"/>
      <w:r w:rsidRPr="00436A8D">
        <w:rPr>
          <w:rFonts w:ascii="Liberation Serif" w:hAnsi="Liberation Serif"/>
          <w:color w:val="000000"/>
          <w:sz w:val="28"/>
          <w:szCs w:val="28"/>
        </w:rPr>
        <w:t xml:space="preserve"> без среднего профессионального или высшего образования, инвалидов, детей-сирот.</w:t>
      </w:r>
    </w:p>
    <w:p w:rsidR="00436A8D" w:rsidRPr="00436A8D" w:rsidRDefault="00436A8D" w:rsidP="00436A8D">
      <w:pPr>
        <w:pStyle w:val="no-indent"/>
        <w:shd w:val="clear" w:color="auto" w:fill="FFFFFF"/>
        <w:spacing w:before="175" w:beforeAutospacing="0" w:after="0" w:afterAutospacing="0" w:line="301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r w:rsidRPr="00436A8D">
        <w:rPr>
          <w:rFonts w:ascii="Liberation Serif" w:hAnsi="Liberation Serif"/>
          <w:color w:val="000000"/>
          <w:sz w:val="28"/>
          <w:szCs w:val="28"/>
        </w:rPr>
        <w:t>Субсидия</w:t>
      </w:r>
      <w:r w:rsidRPr="00436A8D">
        <w:rPr>
          <w:rStyle w:val="apple-converted-space"/>
          <w:rFonts w:ascii="Liberation Serif" w:hAnsi="Liberation Serif"/>
          <w:color w:val="000000"/>
          <w:sz w:val="28"/>
          <w:szCs w:val="28"/>
        </w:rPr>
        <w:t> </w:t>
      </w:r>
      <w:hyperlink r:id="rId10" w:anchor="dst100048" w:history="1">
        <w:r w:rsidRPr="00436A8D">
          <w:rPr>
            <w:rStyle w:val="a4"/>
            <w:rFonts w:ascii="Liberation Serif" w:hAnsi="Liberation Serif"/>
            <w:color w:val="1A0DAB"/>
            <w:sz w:val="28"/>
            <w:szCs w:val="28"/>
          </w:rPr>
          <w:t>рассчитывается</w:t>
        </w:r>
      </w:hyperlink>
      <w:r w:rsidRPr="00436A8D">
        <w:rPr>
          <w:rStyle w:val="apple-converted-space"/>
          <w:rFonts w:ascii="Liberation Serif" w:hAnsi="Liberation Serif"/>
          <w:color w:val="000000"/>
          <w:sz w:val="28"/>
          <w:szCs w:val="28"/>
        </w:rPr>
        <w:t> </w:t>
      </w:r>
      <w:r w:rsidRPr="00436A8D">
        <w:rPr>
          <w:rFonts w:ascii="Liberation Serif" w:hAnsi="Liberation Serif"/>
          <w:color w:val="000000"/>
          <w:sz w:val="28"/>
          <w:szCs w:val="28"/>
        </w:rPr>
        <w:t xml:space="preserve">так: (МРОТ + сумма страховых взносов + районный коэффициент) </w:t>
      </w:r>
      <w:proofErr w:type="spellStart"/>
      <w:r w:rsidRPr="00436A8D">
        <w:rPr>
          <w:rFonts w:ascii="Liberation Serif" w:hAnsi="Liberation Serif"/>
          <w:color w:val="000000"/>
          <w:sz w:val="28"/>
          <w:szCs w:val="28"/>
        </w:rPr>
        <w:t>х</w:t>
      </w:r>
      <w:proofErr w:type="spellEnd"/>
      <w:r w:rsidRPr="00436A8D">
        <w:rPr>
          <w:rFonts w:ascii="Liberation Serif" w:hAnsi="Liberation Serif"/>
          <w:color w:val="000000"/>
          <w:sz w:val="28"/>
          <w:szCs w:val="28"/>
        </w:rPr>
        <w:t xml:space="preserve"> количество таких сотрудников </w:t>
      </w:r>
      <w:proofErr w:type="spellStart"/>
      <w:r w:rsidRPr="00436A8D">
        <w:rPr>
          <w:rFonts w:ascii="Liberation Serif" w:hAnsi="Liberation Serif"/>
          <w:color w:val="000000"/>
          <w:sz w:val="28"/>
          <w:szCs w:val="28"/>
        </w:rPr>
        <w:t>х</w:t>
      </w:r>
      <w:proofErr w:type="spellEnd"/>
      <w:r w:rsidRPr="00436A8D">
        <w:rPr>
          <w:rFonts w:ascii="Liberation Serif" w:hAnsi="Liberation Serif"/>
          <w:color w:val="000000"/>
          <w:sz w:val="28"/>
          <w:szCs w:val="28"/>
        </w:rPr>
        <w:t xml:space="preserve"> 3.</w:t>
      </w:r>
    </w:p>
    <w:p w:rsidR="00436A8D" w:rsidRPr="00436A8D" w:rsidRDefault="00436A8D" w:rsidP="00436A8D">
      <w:pPr>
        <w:pStyle w:val="no-indent"/>
        <w:shd w:val="clear" w:color="auto" w:fill="FFFFFF"/>
        <w:spacing w:before="175" w:beforeAutospacing="0" w:after="0" w:afterAutospacing="0" w:line="301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r w:rsidRPr="00436A8D">
        <w:rPr>
          <w:rFonts w:ascii="Liberation Serif" w:hAnsi="Liberation Serif"/>
          <w:color w:val="000000"/>
          <w:sz w:val="28"/>
          <w:szCs w:val="28"/>
        </w:rPr>
        <w:t>Для подбора персонала</w:t>
      </w:r>
      <w:r w:rsidRPr="00436A8D">
        <w:rPr>
          <w:rStyle w:val="apple-converted-space"/>
          <w:rFonts w:ascii="Liberation Serif" w:hAnsi="Liberation Serif"/>
          <w:color w:val="000000"/>
          <w:sz w:val="28"/>
          <w:szCs w:val="28"/>
        </w:rPr>
        <w:t> </w:t>
      </w:r>
      <w:hyperlink r:id="rId11" w:anchor="dst100053" w:history="1">
        <w:r w:rsidRPr="00436A8D">
          <w:rPr>
            <w:rStyle w:val="a4"/>
            <w:rFonts w:ascii="Liberation Serif" w:hAnsi="Liberation Serif"/>
            <w:color w:val="1A0DAB"/>
            <w:sz w:val="28"/>
            <w:szCs w:val="28"/>
          </w:rPr>
          <w:t>необходимо направить</w:t>
        </w:r>
      </w:hyperlink>
      <w:r w:rsidRPr="00436A8D">
        <w:rPr>
          <w:rStyle w:val="apple-converted-space"/>
          <w:rFonts w:ascii="Liberation Serif" w:hAnsi="Liberation Serif"/>
          <w:color w:val="000000"/>
          <w:sz w:val="28"/>
          <w:szCs w:val="28"/>
        </w:rPr>
        <w:t> </w:t>
      </w:r>
      <w:r w:rsidRPr="00436A8D">
        <w:rPr>
          <w:rFonts w:ascii="Liberation Serif" w:hAnsi="Liberation Serif"/>
          <w:color w:val="000000"/>
          <w:sz w:val="28"/>
          <w:szCs w:val="28"/>
        </w:rPr>
        <w:t>заявление в центр занятости через сайт "Работа в России". После трудоустройства нужно подать заявление через систему "Соцстрах" о включении работодателя в реестр для предоставления субсидии.</w:t>
      </w:r>
    </w:p>
    <w:p w:rsidR="00436A8D" w:rsidRDefault="00436A8D" w:rsidP="00436A8D">
      <w:pPr>
        <w:jc w:val="both"/>
        <w:rPr>
          <w:rFonts w:ascii="Liberation Serif" w:hAnsi="Liberation Serif"/>
          <w:sz w:val="28"/>
          <w:szCs w:val="28"/>
        </w:rPr>
      </w:pPr>
    </w:p>
    <w:p w:rsidR="00F167AE" w:rsidRPr="00436A8D" w:rsidRDefault="00F167AE" w:rsidP="00436A8D">
      <w:pPr>
        <w:jc w:val="both"/>
        <w:rPr>
          <w:rFonts w:ascii="Liberation Serif" w:hAnsi="Liberation Serif"/>
          <w:sz w:val="28"/>
          <w:szCs w:val="28"/>
        </w:rPr>
      </w:pPr>
    </w:p>
    <w:p w:rsidR="00F167AE" w:rsidRDefault="00F167AE" w:rsidP="00F167AE">
      <w:pPr>
        <w:pStyle w:val="no-indent"/>
        <w:shd w:val="clear" w:color="auto" w:fill="FFFFFF"/>
        <w:spacing w:before="0" w:beforeAutospacing="0" w:after="0" w:afterAutospacing="0" w:line="376" w:lineRule="atLeast"/>
        <w:outlineLvl w:val="1"/>
        <w:rPr>
          <w:rFonts w:ascii="Arial" w:hAnsi="Arial" w:cs="Arial"/>
          <w:b/>
          <w:bCs/>
          <w:color w:val="000000"/>
          <w:kern w:val="36"/>
          <w:sz w:val="25"/>
          <w:szCs w:val="25"/>
        </w:rPr>
      </w:pPr>
      <w:r>
        <w:rPr>
          <w:rStyle w:val="a5"/>
          <w:rFonts w:ascii="Arial" w:hAnsi="Arial" w:cs="Arial"/>
          <w:color w:val="000000"/>
          <w:kern w:val="36"/>
          <w:sz w:val="25"/>
          <w:szCs w:val="25"/>
        </w:rPr>
        <w:t>С</w:t>
      </w:r>
      <w:r>
        <w:rPr>
          <w:rStyle w:val="apple-converted-space"/>
          <w:rFonts w:ascii="Arial" w:hAnsi="Arial" w:cs="Arial"/>
          <w:b/>
          <w:bCs/>
          <w:color w:val="000000"/>
          <w:kern w:val="36"/>
          <w:sz w:val="25"/>
          <w:szCs w:val="25"/>
        </w:rPr>
        <w:t> </w:t>
      </w:r>
      <w:r>
        <w:rPr>
          <w:rStyle w:val="a5"/>
          <w:rFonts w:ascii="Arial" w:hAnsi="Arial" w:cs="Arial"/>
          <w:color w:val="000000"/>
          <w:kern w:val="36"/>
          <w:sz w:val="25"/>
          <w:szCs w:val="25"/>
        </w:rPr>
        <w:t xml:space="preserve">1 апреля 2022 года установлены правила предоставления отсрочки от службы в армии для работников </w:t>
      </w:r>
      <w:proofErr w:type="spellStart"/>
      <w:r>
        <w:rPr>
          <w:rStyle w:val="a5"/>
          <w:rFonts w:ascii="Arial" w:hAnsi="Arial" w:cs="Arial"/>
          <w:color w:val="000000"/>
          <w:kern w:val="36"/>
          <w:sz w:val="25"/>
          <w:szCs w:val="25"/>
        </w:rPr>
        <w:t>ИТ-компаний</w:t>
      </w:r>
      <w:proofErr w:type="spellEnd"/>
    </w:p>
    <w:p w:rsidR="00F167AE" w:rsidRDefault="00F167AE" w:rsidP="00F167AE">
      <w:pPr>
        <w:pStyle w:val="no-indent"/>
        <w:shd w:val="clear" w:color="auto" w:fill="FFFFFF"/>
        <w:spacing w:before="0" w:beforeAutospacing="0" w:after="0" w:afterAutospacing="0" w:line="301" w:lineRule="atLeast"/>
        <w:rPr>
          <w:color w:val="000000"/>
          <w:sz w:val="25"/>
          <w:szCs w:val="25"/>
        </w:rPr>
      </w:pPr>
      <w:hyperlink r:id="rId12" w:history="1">
        <w:r>
          <w:rPr>
            <w:rStyle w:val="a4"/>
            <w:color w:val="1A0DAB"/>
            <w:sz w:val="25"/>
            <w:szCs w:val="25"/>
          </w:rPr>
          <w:t>Постановление</w:t>
        </w:r>
      </w:hyperlink>
      <w:r>
        <w:rPr>
          <w:rStyle w:val="apple-converted-space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Правительства РФ от 28.03.2022 N 490</w:t>
      </w:r>
    </w:p>
    <w:p w:rsidR="00F167AE" w:rsidRDefault="00F167AE" w:rsidP="00F167AE">
      <w:pPr>
        <w:pStyle w:val="no-indent"/>
        <w:shd w:val="clear" w:color="auto" w:fill="FFFFFF"/>
        <w:spacing w:before="0" w:beforeAutospacing="0" w:after="0" w:afterAutospacing="0" w:line="301" w:lineRule="atLeas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Отсрочку</w:t>
      </w:r>
      <w:r>
        <w:rPr>
          <w:rStyle w:val="apple-converted-space"/>
          <w:color w:val="000000"/>
          <w:sz w:val="25"/>
          <w:szCs w:val="25"/>
        </w:rPr>
        <w:t> </w:t>
      </w:r>
      <w:hyperlink r:id="rId13" w:anchor="dst100011" w:history="1">
        <w:r>
          <w:rPr>
            <w:rStyle w:val="a4"/>
            <w:color w:val="1A0DAB"/>
            <w:sz w:val="25"/>
            <w:szCs w:val="25"/>
          </w:rPr>
          <w:t>смогут получить</w:t>
        </w:r>
      </w:hyperlink>
      <w:r>
        <w:rPr>
          <w:rStyle w:val="apple-converted-space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выпускники вузов по</w:t>
      </w:r>
      <w:r>
        <w:rPr>
          <w:rStyle w:val="apple-converted-space"/>
          <w:color w:val="000000"/>
          <w:sz w:val="25"/>
          <w:szCs w:val="25"/>
        </w:rPr>
        <w:t> </w:t>
      </w:r>
      <w:hyperlink r:id="rId14" w:anchor="dst100018" w:history="1">
        <w:r>
          <w:rPr>
            <w:rStyle w:val="a4"/>
            <w:color w:val="1A0DAB"/>
            <w:sz w:val="25"/>
            <w:szCs w:val="25"/>
          </w:rPr>
          <w:t>определенным специальностям</w:t>
        </w:r>
      </w:hyperlink>
      <w:r>
        <w:rPr>
          <w:rStyle w:val="apple-converted-space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 xml:space="preserve">со стажем работы в </w:t>
      </w:r>
      <w:proofErr w:type="spellStart"/>
      <w:r>
        <w:rPr>
          <w:color w:val="000000"/>
          <w:sz w:val="25"/>
          <w:szCs w:val="25"/>
        </w:rPr>
        <w:t>ИТ-компаниях</w:t>
      </w:r>
      <w:proofErr w:type="spellEnd"/>
      <w:r>
        <w:rPr>
          <w:color w:val="000000"/>
          <w:sz w:val="25"/>
          <w:szCs w:val="25"/>
        </w:rPr>
        <w:t xml:space="preserve"> не менее 11 месяцев в течение года, предшествующего дате начала призыва, и возрастом до 27 лет. Получить ее смогут и те, кто проработал меньше этого срока, но за год до трудоустройства в такую организацию окончил вуз.</w:t>
      </w:r>
    </w:p>
    <w:p w:rsidR="00436A8D" w:rsidRDefault="00436A8D" w:rsidP="00436A8D">
      <w:pPr>
        <w:jc w:val="both"/>
        <w:rPr>
          <w:rFonts w:ascii="Liberation Serif" w:hAnsi="Liberation Serif"/>
          <w:sz w:val="28"/>
          <w:szCs w:val="28"/>
        </w:rPr>
      </w:pP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lastRenderedPageBreak/>
        <w:t>По общему правилу, чтобы приобрести наследство, наследник должен его принять в течение шести месяцев со дня открытия наследства, то есть дня смерти наследодателя. Принять наследство можно двумя способами: подать заявление нотариусу или совершить действия, свидетельствующие о фактическом принятии наследства.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Порядок принятия наследства несовершеннолетним зависит от его возраста, так как дети до 14 лет являются недееспособными, а в возрасте от 14 до 18 лет - частично дееспособными (п. 1 ст. 26, п. 1 ст. 28 Гражданского кодекса Российской Федерации).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За малолетних детей заявление подают их законные представители - родители, усыновители или опекуны.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Несовершеннолетние в возрасте от 14 до 18 лет подают заявление от своего имени с согласия своих законных представителей. Такое согласие может быть выражено в виде самостоятельного документа либо непосредственно в заявлении наследника.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В обоих случаях (при подаче заявления законным представителем или даче им согласия на принятие несовершеннолетним наследства) законный представитель должен представить нотариусу документы, подтверждающие его полномочия. В частности, родители несовершеннолетнего должны предъявить свидетельство о рождении ребенка, усыновитель - решение суда об усыновлении ребенка или свидетельство об усыновлении, опекун или попечитель - акт органа опеки и попечительства об установлении опеки или попечительства.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Если ранее наследник (законный представитель) не подавал нотариусу заявление о выдаче свидетельства о праве на наследство, его необходимо подготовить. Однако если просьба о выдаче свидетельства о праве на наследство была изложена в заявлении о принятии наследства, то дополнительного заявления о выдаче свидетельства о праве на наследство не требуется при условии указания в таком заявлении состава наследственного имущества.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По общему правилу свидетельство о праве на наследство выдается в любое время по истечении шести месяцев со дня открытия наследства.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Нотариус может выдать свидетельство раньше указанного срока, если есть достоверные данные о том, что кроме лиц, обратившихся за выдачей свидетельства, иные наследники, имеющие право на наследство или его часть, отсутствуют.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Наследники, не достигшие совершеннолетия ко дню открытия наследства, освобождаются от уплаты госпошлины при получении свидетельства о праве на наследство (п. 5 ст. 333.38 Налогового кодекса Российской Федерации).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lastRenderedPageBreak/>
        <w:t>Следует также учитывать, что при необходимости оплачиваются услуги нотариуса правового и технического характера в соответствии с установленными тарифами (</w:t>
      </w:r>
      <w:proofErr w:type="gramStart"/>
      <w:r w:rsidRPr="00000E4D">
        <w:rPr>
          <w:rFonts w:ascii="Liberation Serif" w:eastAsia="Times New Roman" w:hAnsi="Liberation Serif" w:cs="Times New Roman"/>
          <w:sz w:val="28"/>
          <w:szCs w:val="28"/>
        </w:rPr>
        <w:t>ч</w:t>
      </w:r>
      <w:proofErr w:type="gramEnd"/>
      <w:r w:rsidRPr="00000E4D">
        <w:rPr>
          <w:rFonts w:ascii="Liberation Serif" w:eastAsia="Times New Roman" w:hAnsi="Liberation Serif" w:cs="Times New Roman"/>
          <w:sz w:val="28"/>
          <w:szCs w:val="28"/>
        </w:rPr>
        <w:t>. 7, 8 ст. 22 Основ законодательства Российской Федерации о нотариате).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Для фактического принятия наследства по общему правилу необходимо, чтобы наследник совершил действия, свидетельствующие о фактическом принятии наследства. Такими действиями, в частности, могут быть вселение наследника в принадлежавшее наследодателю жилое помещение или проживание в нем на день открытия наследства (в том числе без регистрации наследника по месту жительства или по месту пребывания, если факт совместного проживания установлен в судебном порядке).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В этом случае не требуется обязательной подачи заявления о принятии наследства (п. 2 ст. 1153 ГК РФ; Определение Верховного Суда Российской Федерации от 19.01.2016 № 5-КГ15-180; п. 36 Постановления Пленума Верховного Суда Российской Федерации от 29.05.2012 № 9).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Фактически принять наследство в интересах несовершеннолетнего может его законный представитель. 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 (п. 4 ст. 1152 ГК РФ).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Фактическое принятие наследства возможно в сроки, установленные для принятия наследства, – в течение шести месяцев со дня открытия наследства.</w:t>
      </w:r>
    </w:p>
    <w:p w:rsidR="00000E4D" w:rsidRPr="00000E4D" w:rsidRDefault="00000E4D" w:rsidP="00000E4D">
      <w:pPr>
        <w:spacing w:after="25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При этом бездействие законного представителя, приведшее к пропуску срока обращения в суд с иском о восстановлении срока принятия наследства ребенком, являвшимся несовершеннолетним на момент открытия наследства, не является основанием для отказа в восстановлении срока для принятия наследства.</w:t>
      </w:r>
    </w:p>
    <w:p w:rsidR="00000E4D" w:rsidRPr="00000E4D" w:rsidRDefault="00000E4D" w:rsidP="00000E4D">
      <w:pPr>
        <w:spacing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00E4D">
        <w:rPr>
          <w:rFonts w:ascii="Liberation Serif" w:eastAsia="Times New Roman" w:hAnsi="Liberation Serif" w:cs="Times New Roman"/>
          <w:sz w:val="28"/>
          <w:szCs w:val="28"/>
        </w:rPr>
        <w:t> </w:t>
      </w:r>
    </w:p>
    <w:p w:rsidR="00000E4D" w:rsidRPr="00000E4D" w:rsidRDefault="00000E4D" w:rsidP="00000E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00E4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sectPr w:rsidR="00000E4D" w:rsidRPr="0000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4501"/>
    <w:rsid w:val="00000E4D"/>
    <w:rsid w:val="00384501"/>
    <w:rsid w:val="00436A8D"/>
    <w:rsid w:val="00C5732F"/>
    <w:rsid w:val="00F1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00E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4501"/>
  </w:style>
  <w:style w:type="character" w:styleId="a4">
    <w:name w:val="Hyperlink"/>
    <w:basedOn w:val="a0"/>
    <w:uiPriority w:val="99"/>
    <w:semiHidden/>
    <w:unhideWhenUsed/>
    <w:rsid w:val="00384501"/>
    <w:rPr>
      <w:color w:val="0000FF"/>
      <w:u w:val="single"/>
    </w:rPr>
  </w:style>
  <w:style w:type="paragraph" w:customStyle="1" w:styleId="author-name">
    <w:name w:val="author-name"/>
    <w:basedOn w:val="a"/>
    <w:rsid w:val="0038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43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6A8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00E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0E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00E4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0E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00E4D"/>
    <w:rPr>
      <w:rFonts w:ascii="Arial" w:eastAsia="Times New Roman" w:hAnsi="Arial" w:cs="Arial"/>
      <w:vanish/>
      <w:sz w:val="16"/>
      <w:szCs w:val="16"/>
    </w:rPr>
  </w:style>
  <w:style w:type="paragraph" w:customStyle="1" w:styleId="newscalmonthnav">
    <w:name w:val="newscalmonthnav"/>
    <w:basedOn w:val="a"/>
    <w:rsid w:val="0000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-event">
    <w:name w:val="has-event"/>
    <w:basedOn w:val="a0"/>
    <w:rsid w:val="00000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4929">
          <w:blockQuote w:val="1"/>
          <w:marLeft w:val="0"/>
          <w:marRight w:val="0"/>
          <w:marTop w:val="188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8720">
                  <w:marLeft w:val="-376"/>
                  <w:marRight w:val="-376"/>
                  <w:marTop w:val="63"/>
                  <w:marBottom w:val="1252"/>
                  <w:divBdr>
                    <w:top w:val="single" w:sz="4" w:space="19" w:color="E5E5E5"/>
                    <w:left w:val="single" w:sz="4" w:space="19" w:color="E5E5E5"/>
                    <w:bottom w:val="single" w:sz="4" w:space="19" w:color="E5E5E5"/>
                    <w:right w:val="single" w:sz="4" w:space="19" w:color="E5E5E5"/>
                  </w:divBdr>
                  <w:divsChild>
                    <w:div w:id="20602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6276">
                      <w:marLeft w:val="0"/>
                      <w:marRight w:val="0"/>
                      <w:marTop w:val="188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68030">
                  <w:marLeft w:val="0"/>
                  <w:marRight w:val="0"/>
                  <w:marTop w:val="626"/>
                  <w:marBottom w:val="6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2153/" TargetMode="External"/><Relationship Id="rId13" Type="http://schemas.openxmlformats.org/officeDocument/2006/relationships/hyperlink" Target="http://www.consultant.ru/document/cons_doc_LAW_413480/792641f2bc4a73ce4fd0e4f40a775985944a5f9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atic.government.ru/media/files/1gvxuQYCZLXc5W06HZTw6n6PFtxvhuSk.pdf" TargetMode="External"/><Relationship Id="rId12" Type="http://schemas.openxmlformats.org/officeDocument/2006/relationships/hyperlink" Target="http://www.consultant.ru/document/cons_doc_LAW_41348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g.ru/2022/03/14/prodazhi-detskih-putevok-v-lageria-s-keshbekom-nachnutsia-31-marta.html?" TargetMode="External"/><Relationship Id="rId11" Type="http://schemas.openxmlformats.org/officeDocument/2006/relationships/hyperlink" Target="http://www.consultant.ru/document/cons_doc_LAW_412153/e1f62c9ae0cf6e6a2f83515854ab848271e3e33a/" TargetMode="External"/><Relationship Id="rId5" Type="http://schemas.openxmlformats.org/officeDocument/2006/relationships/hyperlink" Target="http://base.garant.ru/40346821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12153/e1f62c9ae0cf6e6a2f83515854ab848271e3e33a/" TargetMode="External"/><Relationship Id="rId4" Type="http://schemas.openxmlformats.org/officeDocument/2006/relationships/hyperlink" Target="https://dumatv.ru/news/bezuslovnii-prioritet" TargetMode="External"/><Relationship Id="rId9" Type="http://schemas.openxmlformats.org/officeDocument/2006/relationships/hyperlink" Target="http://www.consultant.ru/document/cons_doc_LAW_412153/e1f62c9ae0cf6e6a2f83515854ab848271e3e33a/" TargetMode="External"/><Relationship Id="rId14" Type="http://schemas.openxmlformats.org/officeDocument/2006/relationships/hyperlink" Target="http://www.consultant.ru/document/cons_doc_LAW_413480/ab19a4739b353dc9a0a9db01fbfceacae7b939a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GASO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KaramishevAN</dc:creator>
  <cp:keywords/>
  <dc:description/>
  <cp:lastModifiedBy>KaramishevAN</cp:lastModifiedBy>
  <cp:revision>2</cp:revision>
  <dcterms:created xsi:type="dcterms:W3CDTF">2022-04-20T11:03:00Z</dcterms:created>
  <dcterms:modified xsi:type="dcterms:W3CDTF">2022-04-20T11:03:00Z</dcterms:modified>
</cp:coreProperties>
</file>